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D5E1A" w14:textId="1940B3B8" w:rsidR="00CA723B" w:rsidRPr="00A71D48" w:rsidRDefault="00CA723B" w:rsidP="008315A5">
      <w:pPr>
        <w:jc w:val="center"/>
        <w:rPr>
          <w:b/>
          <w:bCs/>
          <w:sz w:val="24"/>
          <w:szCs w:val="24"/>
        </w:rPr>
      </w:pPr>
      <w:bookmarkStart w:id="0" w:name="_Hlk57300608"/>
      <w:bookmarkEnd w:id="0"/>
      <w:r w:rsidRPr="00A71D48">
        <w:rPr>
          <w:b/>
          <w:bCs/>
          <w:sz w:val="28"/>
          <w:szCs w:val="28"/>
        </w:rPr>
        <w:t>ACTEE</w:t>
      </w:r>
      <w:r w:rsidR="00285BAD">
        <w:rPr>
          <w:b/>
          <w:bCs/>
          <w:sz w:val="28"/>
          <w:szCs w:val="28"/>
        </w:rPr>
        <w:t>2</w:t>
      </w:r>
      <w:r w:rsidR="00A71D48" w:rsidRPr="00A71D48">
        <w:rPr>
          <w:b/>
          <w:bCs/>
          <w:sz w:val="24"/>
          <w:szCs w:val="24"/>
        </w:rPr>
        <w:t> </w:t>
      </w:r>
      <w:r w:rsidR="00A71D48" w:rsidRPr="00A71D48">
        <w:rPr>
          <w:b/>
          <w:bCs/>
          <w:sz w:val="28"/>
          <w:szCs w:val="28"/>
        </w:rPr>
        <w:t>:</w:t>
      </w:r>
      <w:r w:rsidRPr="00A71D48">
        <w:rPr>
          <w:b/>
          <w:bCs/>
          <w:sz w:val="28"/>
          <w:szCs w:val="28"/>
        </w:rPr>
        <w:t xml:space="preserve"> </w:t>
      </w:r>
      <w:r w:rsidR="00A71D48" w:rsidRPr="00A71D48">
        <w:rPr>
          <w:b/>
          <w:bCs/>
          <w:sz w:val="28"/>
          <w:szCs w:val="28"/>
        </w:rPr>
        <w:t xml:space="preserve">nouveau programme CEE </w:t>
      </w:r>
      <w:r w:rsidR="008D05A1">
        <w:rPr>
          <w:b/>
          <w:bCs/>
          <w:sz w:val="28"/>
          <w:szCs w:val="28"/>
        </w:rPr>
        <w:t>porté par</w:t>
      </w:r>
      <w:r w:rsidR="00A71D48" w:rsidRPr="00A71D48">
        <w:rPr>
          <w:b/>
          <w:bCs/>
          <w:sz w:val="28"/>
          <w:szCs w:val="28"/>
        </w:rPr>
        <w:t xml:space="preserve"> la FNCCR</w:t>
      </w:r>
    </w:p>
    <w:p w14:paraId="52EE106F" w14:textId="51513BAB" w:rsidR="00CA723B" w:rsidRPr="008D05A1" w:rsidRDefault="00CA723B" w:rsidP="00CA723B">
      <w:pPr>
        <w:jc w:val="center"/>
        <w:rPr>
          <w:sz w:val="40"/>
          <w:szCs w:val="40"/>
        </w:rPr>
      </w:pPr>
      <w:r w:rsidRPr="008D05A1">
        <w:rPr>
          <w:b/>
          <w:bCs/>
          <w:sz w:val="40"/>
          <w:szCs w:val="40"/>
        </w:rPr>
        <w:t xml:space="preserve">AMI </w:t>
      </w:r>
      <w:r w:rsidR="005C35B2">
        <w:rPr>
          <w:b/>
          <w:bCs/>
          <w:sz w:val="40"/>
          <w:szCs w:val="40"/>
        </w:rPr>
        <w:t>CHARME</w:t>
      </w:r>
      <w:r w:rsidR="00BA7238" w:rsidRPr="008D05A1">
        <w:rPr>
          <w:b/>
          <w:bCs/>
          <w:sz w:val="40"/>
          <w:szCs w:val="40"/>
        </w:rPr>
        <w:t xml:space="preserve"> :  </w:t>
      </w:r>
      <w:r w:rsidR="00A71D48" w:rsidRPr="008D05A1">
        <w:rPr>
          <w:b/>
          <w:bCs/>
          <w:sz w:val="40"/>
          <w:szCs w:val="40"/>
        </w:rPr>
        <w:t>Collectivités, devenez lauréat</w:t>
      </w:r>
      <w:r w:rsidR="004E6B88">
        <w:rPr>
          <w:b/>
          <w:bCs/>
          <w:sz w:val="40"/>
          <w:szCs w:val="40"/>
        </w:rPr>
        <w:t>e</w:t>
      </w:r>
      <w:r w:rsidR="00A71D48" w:rsidRPr="008D05A1">
        <w:rPr>
          <w:b/>
          <w:bCs/>
          <w:sz w:val="40"/>
          <w:szCs w:val="40"/>
        </w:rPr>
        <w:t>s !</w:t>
      </w:r>
    </w:p>
    <w:p w14:paraId="5F5405FA" w14:textId="4A43B9DC" w:rsidR="00CA723B" w:rsidRDefault="00CA723B" w:rsidP="00CA723B">
      <w:pPr>
        <w:jc w:val="center"/>
        <w:rPr>
          <w:i/>
          <w:iCs/>
        </w:rPr>
      </w:pPr>
      <w:r>
        <w:rPr>
          <w:noProof/>
        </w:rPr>
        <mc:AlternateContent>
          <mc:Choice Requires="wpg">
            <w:drawing>
              <wp:anchor distT="0" distB="0" distL="114300" distR="114300" simplePos="0" relativeHeight="251659264" behindDoc="0" locked="0" layoutInCell="1" allowOverlap="1" wp14:anchorId="3758C6D2" wp14:editId="59B5A2BA">
                <wp:simplePos x="0" y="0"/>
                <wp:positionH relativeFrom="margin">
                  <wp:posOffset>-549910</wp:posOffset>
                </wp:positionH>
                <wp:positionV relativeFrom="paragraph">
                  <wp:posOffset>235585</wp:posOffset>
                </wp:positionV>
                <wp:extent cx="7104380" cy="1325880"/>
                <wp:effectExtent l="0" t="0" r="1270" b="7620"/>
                <wp:wrapNone/>
                <wp:docPr id="8" name="Groupe 4"/>
                <wp:cNvGraphicFramePr/>
                <a:graphic xmlns:a="http://schemas.openxmlformats.org/drawingml/2006/main">
                  <a:graphicData uri="http://schemas.microsoft.com/office/word/2010/wordprocessingGroup">
                    <wpg:wgp>
                      <wpg:cNvGrpSpPr/>
                      <wpg:grpSpPr>
                        <a:xfrm>
                          <a:off x="0" y="0"/>
                          <a:ext cx="7104380" cy="1325880"/>
                          <a:chOff x="-8102" y="101703"/>
                          <a:chExt cx="5513715" cy="1958793"/>
                        </a:xfrm>
                      </wpg:grpSpPr>
                      <wps:wsp>
                        <wps:cNvPr id="9" name="Google Shape;361;p33"/>
                        <wps:cNvSpPr/>
                        <wps:spPr>
                          <a:xfrm>
                            <a:off x="1386235" y="304071"/>
                            <a:ext cx="2769791" cy="1508973"/>
                          </a:xfrm>
                          <a:prstGeom prst="chevron">
                            <a:avLst>
                              <a:gd name="adj" fmla="val 29853"/>
                            </a:avLst>
                          </a:prstGeom>
                          <a:solidFill>
                            <a:srgbClr val="3B0E46">
                              <a:lumMod val="90000"/>
                              <a:lumOff val="10000"/>
                            </a:srgbClr>
                          </a:solidFill>
                          <a:ln>
                            <a:noFill/>
                          </a:ln>
                        </wps:spPr>
                        <wps:txbx>
                          <w:txbxContent>
                            <w:p w14:paraId="405C928E" w14:textId="77777777" w:rsidR="00CA723B" w:rsidRPr="00BA7238" w:rsidRDefault="00CA723B" w:rsidP="00CA723B">
                              <w:pPr>
                                <w:jc w:val="center"/>
                                <w:rPr>
                                  <w:sz w:val="20"/>
                                  <w:szCs w:val="20"/>
                                </w:rPr>
                              </w:pPr>
                              <w:r w:rsidRPr="00BA7238">
                                <w:rPr>
                                  <w:rFonts w:ascii="Arial" w:eastAsia="Nunito Sans" w:hAnsi="Arial" w:cs="Arial"/>
                                  <w:color w:val="FFFFFF"/>
                                  <w:kern w:val="24"/>
                                  <w:sz w:val="24"/>
                                  <w:szCs w:val="24"/>
                                </w:rPr>
                                <w:t>Clôture</w:t>
                              </w:r>
                            </w:p>
                            <w:p w14:paraId="3CF10B9F" w14:textId="2999ED3F" w:rsidR="00BA7238" w:rsidRPr="00BA7238" w:rsidRDefault="005C35B2" w:rsidP="00BA7238">
                              <w:pPr>
                                <w:jc w:val="center"/>
                                <w:rPr>
                                  <w:rFonts w:ascii="Arial" w:eastAsia="Nunito Sans" w:hAnsi="Arial" w:cs="Arial"/>
                                  <w:color w:val="FFFFFF"/>
                                  <w:kern w:val="24"/>
                                </w:rPr>
                              </w:pPr>
                              <w:r>
                                <w:rPr>
                                  <w:rFonts w:ascii="Arial" w:eastAsia="Nunito Sans" w:hAnsi="Arial" w:cs="Arial"/>
                                  <w:color w:val="FFFFFF"/>
                                  <w:kern w:val="24"/>
                                </w:rPr>
                                <w:t>24</w:t>
                              </w:r>
                              <w:r w:rsidR="00BA7238" w:rsidRPr="00BA7238">
                                <w:rPr>
                                  <w:rFonts w:ascii="Arial" w:eastAsia="Nunito Sans" w:hAnsi="Arial" w:cs="Arial"/>
                                  <w:color w:val="FFFFFF"/>
                                  <w:kern w:val="24"/>
                                </w:rPr>
                                <w:t xml:space="preserve"> </w:t>
                              </w:r>
                              <w:r>
                                <w:rPr>
                                  <w:rFonts w:ascii="Arial" w:eastAsia="Nunito Sans" w:hAnsi="Arial" w:cs="Arial"/>
                                  <w:color w:val="FFFFFF"/>
                                  <w:kern w:val="24"/>
                                </w:rPr>
                                <w:t>février</w:t>
                              </w:r>
                              <w:r w:rsidR="00BA7238" w:rsidRPr="00BA7238">
                                <w:rPr>
                                  <w:rFonts w:ascii="Arial" w:eastAsia="Nunito Sans" w:hAnsi="Arial" w:cs="Arial"/>
                                  <w:color w:val="FFFFFF"/>
                                  <w:kern w:val="24"/>
                                </w:rPr>
                                <w:t xml:space="preserve"> 2020 15h00 (1ère </w:t>
                              </w:r>
                              <w:r w:rsidR="00FB0528" w:rsidRPr="00FB0528">
                                <w:rPr>
                                  <w:rFonts w:ascii="Arial" w:eastAsia="Nunito Sans" w:hAnsi="Arial" w:cs="Arial"/>
                                  <w:color w:val="FFFFFF"/>
                                  <w:kern w:val="24"/>
                                </w:rPr>
                                <w:t>session</w:t>
                              </w:r>
                              <w:r w:rsidR="00BA7238" w:rsidRPr="00BA7238">
                                <w:rPr>
                                  <w:rFonts w:ascii="Arial" w:eastAsia="Nunito Sans" w:hAnsi="Arial" w:cs="Arial"/>
                                  <w:color w:val="FFFFFF"/>
                                  <w:kern w:val="24"/>
                                </w:rPr>
                                <w:t>)</w:t>
                              </w:r>
                            </w:p>
                            <w:p w14:paraId="3A6F1EB0" w14:textId="3646A782" w:rsidR="00CA723B" w:rsidRPr="00BA7238" w:rsidRDefault="00BA7238" w:rsidP="00BA7238">
                              <w:pPr>
                                <w:jc w:val="center"/>
                                <w:rPr>
                                  <w:sz w:val="32"/>
                                  <w:szCs w:val="32"/>
                                </w:rPr>
                              </w:pPr>
                              <w:r w:rsidRPr="00BA7238">
                                <w:rPr>
                                  <w:rFonts w:ascii="Arial" w:eastAsia="Nunito Sans" w:hAnsi="Arial" w:cs="Arial"/>
                                  <w:color w:val="FFFFFF"/>
                                  <w:kern w:val="24"/>
                                </w:rPr>
                                <w:t>2</w:t>
                              </w:r>
                              <w:r w:rsidR="005C35B2">
                                <w:rPr>
                                  <w:rFonts w:ascii="Arial" w:eastAsia="Nunito Sans" w:hAnsi="Arial" w:cs="Arial"/>
                                  <w:color w:val="FFFFFF"/>
                                  <w:kern w:val="24"/>
                                </w:rPr>
                                <w:t>6</w:t>
                              </w:r>
                              <w:r w:rsidRPr="00BA7238">
                                <w:rPr>
                                  <w:rFonts w:ascii="Arial" w:eastAsia="Nunito Sans" w:hAnsi="Arial" w:cs="Arial"/>
                                  <w:color w:val="FFFFFF"/>
                                  <w:kern w:val="24"/>
                                </w:rPr>
                                <w:t xml:space="preserve"> </w:t>
                              </w:r>
                              <w:r w:rsidR="005C35B2">
                                <w:rPr>
                                  <w:rFonts w:ascii="Arial" w:eastAsia="Nunito Sans" w:hAnsi="Arial" w:cs="Arial"/>
                                  <w:color w:val="FFFFFF"/>
                                  <w:kern w:val="24"/>
                                </w:rPr>
                                <w:t>mai</w:t>
                              </w:r>
                              <w:r w:rsidRPr="00BA7238">
                                <w:rPr>
                                  <w:rFonts w:ascii="Arial" w:eastAsia="Nunito Sans" w:hAnsi="Arial" w:cs="Arial"/>
                                  <w:color w:val="FFFFFF"/>
                                  <w:kern w:val="24"/>
                                </w:rPr>
                                <w:t xml:space="preserve"> 2021 15h00 (</w:t>
                              </w:r>
                              <w:r w:rsidR="000518E4" w:rsidRPr="00BA7238">
                                <w:rPr>
                                  <w:rFonts w:ascii="Arial" w:eastAsia="Nunito Sans" w:hAnsi="Arial" w:cs="Arial"/>
                                  <w:color w:val="FFFFFF"/>
                                  <w:kern w:val="24"/>
                                  <w:sz w:val="20"/>
                                  <w:szCs w:val="20"/>
                                </w:rPr>
                                <w:t>2</w:t>
                              </w:r>
                              <w:r w:rsidR="000518E4" w:rsidRPr="00DF1AE8">
                                <w:rPr>
                                  <w:rFonts w:ascii="Arial" w:eastAsia="Nunito Sans" w:hAnsi="Arial" w:cs="Arial"/>
                                  <w:color w:val="FFFFFF"/>
                                  <w:kern w:val="24"/>
                                  <w:sz w:val="20"/>
                                  <w:szCs w:val="20"/>
                                  <w:vertAlign w:val="superscript"/>
                                </w:rPr>
                                <w:t>nde</w:t>
                              </w:r>
                              <w:r w:rsidR="000518E4" w:rsidRPr="00BA7238">
                                <w:rPr>
                                  <w:rFonts w:ascii="Arial" w:eastAsia="Nunito Sans" w:hAnsi="Arial" w:cs="Arial"/>
                                  <w:color w:val="FFFFFF"/>
                                  <w:kern w:val="24"/>
                                </w:rPr>
                                <w:t xml:space="preserve"> </w:t>
                              </w:r>
                              <w:r w:rsidR="00FB0528" w:rsidRPr="00FB0528">
                                <w:rPr>
                                  <w:rFonts w:ascii="Arial" w:eastAsia="Nunito Sans" w:hAnsi="Arial" w:cs="Arial"/>
                                  <w:color w:val="FFFFFF"/>
                                  <w:kern w:val="24"/>
                                </w:rPr>
                                <w:t>session</w:t>
                              </w:r>
                              <w:r w:rsidRPr="00BA7238">
                                <w:rPr>
                                  <w:rFonts w:ascii="Arial" w:eastAsia="Nunito Sans" w:hAnsi="Arial" w:cs="Arial"/>
                                  <w:color w:val="FFFFFF"/>
                                  <w:kern w:val="24"/>
                                </w:rPr>
                                <w:t>)</w:t>
                              </w:r>
                            </w:p>
                          </w:txbxContent>
                        </wps:txbx>
                        <wps:bodyPr spcFirstLastPara="1" wrap="square" lIns="91425" tIns="91425" rIns="91425" bIns="91425" anchor="ctr" anchorCtr="0">
                          <a:noAutofit/>
                        </wps:bodyPr>
                      </wps:wsp>
                      <wps:wsp>
                        <wps:cNvPr id="10" name="Google Shape;363;p33"/>
                        <wps:cNvSpPr/>
                        <wps:spPr>
                          <a:xfrm>
                            <a:off x="3594441" y="101703"/>
                            <a:ext cx="1911172" cy="1958793"/>
                          </a:xfrm>
                          <a:prstGeom prst="chevron">
                            <a:avLst>
                              <a:gd name="adj" fmla="val 29853"/>
                            </a:avLst>
                          </a:prstGeom>
                          <a:solidFill>
                            <a:srgbClr val="0F4361">
                              <a:lumMod val="60000"/>
                              <a:lumOff val="40000"/>
                              <a:alpha val="71540"/>
                            </a:srgbClr>
                          </a:solidFill>
                          <a:ln>
                            <a:noFill/>
                          </a:ln>
                        </wps:spPr>
                        <wps:txbx>
                          <w:txbxContent>
                            <w:p w14:paraId="53F91C41" w14:textId="73FBA2C8" w:rsidR="00CA723B" w:rsidRPr="00BA7238" w:rsidRDefault="00CA723B" w:rsidP="00CA723B">
                              <w:pPr>
                                <w:jc w:val="center"/>
                                <w:rPr>
                                  <w:sz w:val="20"/>
                                  <w:szCs w:val="20"/>
                                </w:rPr>
                              </w:pPr>
                              <w:r w:rsidRPr="00BA7238">
                                <w:rPr>
                                  <w:rFonts w:ascii="Arial" w:eastAsia="Nunito Sans" w:hAnsi="Arial" w:cs="Arial"/>
                                  <w:color w:val="FFFFFF"/>
                                  <w:kern w:val="24"/>
                                  <w:sz w:val="24"/>
                                  <w:szCs w:val="24"/>
                                </w:rPr>
                                <w:t>Jury et action !</w:t>
                              </w:r>
                            </w:p>
                            <w:p w14:paraId="1DD09407" w14:textId="57DC130C" w:rsidR="00BA7238" w:rsidRPr="00BA7238" w:rsidRDefault="005C35B2" w:rsidP="00BA7238">
                              <w:pPr>
                                <w:jc w:val="center"/>
                                <w:rPr>
                                  <w:rFonts w:ascii="Arial" w:eastAsia="Nunito Sans" w:hAnsi="Arial" w:cs="Arial"/>
                                  <w:color w:val="FFFFFF"/>
                                  <w:kern w:val="24"/>
                                  <w:sz w:val="20"/>
                                  <w:szCs w:val="20"/>
                                </w:rPr>
                              </w:pPr>
                              <w:r>
                                <w:rPr>
                                  <w:rFonts w:ascii="Arial" w:eastAsia="Nunito Sans" w:hAnsi="Arial" w:cs="Arial"/>
                                  <w:color w:val="FFFFFF"/>
                                  <w:kern w:val="24"/>
                                </w:rPr>
                                <w:t>Fin mars 2021</w:t>
                              </w:r>
                              <w:r w:rsidR="00BA7238" w:rsidRPr="00BA7238">
                                <w:rPr>
                                  <w:rFonts w:ascii="Arial" w:eastAsia="Nunito Sans" w:hAnsi="Arial" w:cs="Arial"/>
                                  <w:color w:val="FFFFFF"/>
                                  <w:kern w:val="24"/>
                                </w:rPr>
                                <w:t xml:space="preserve"> </w:t>
                              </w:r>
                              <w:r w:rsidR="00BA7238" w:rsidRPr="00BA7238">
                                <w:rPr>
                                  <w:rFonts w:ascii="Arial" w:eastAsia="Nunito Sans" w:hAnsi="Arial" w:cs="Arial"/>
                                  <w:color w:val="FFFFFF"/>
                                  <w:kern w:val="24"/>
                                  <w:sz w:val="20"/>
                                  <w:szCs w:val="20"/>
                                </w:rPr>
                                <w:t xml:space="preserve">(1ère </w:t>
                              </w:r>
                              <w:r w:rsidR="00FB0528" w:rsidRPr="00FB0528">
                                <w:rPr>
                                  <w:rFonts w:ascii="Arial" w:eastAsia="Nunito Sans" w:hAnsi="Arial" w:cs="Arial"/>
                                  <w:color w:val="FFFFFF"/>
                                  <w:kern w:val="24"/>
                                  <w:sz w:val="20"/>
                                  <w:szCs w:val="20"/>
                                </w:rPr>
                                <w:t>session</w:t>
                              </w:r>
                              <w:r w:rsidR="00BA7238" w:rsidRPr="00BA7238">
                                <w:rPr>
                                  <w:rFonts w:ascii="Arial" w:eastAsia="Nunito Sans" w:hAnsi="Arial" w:cs="Arial"/>
                                  <w:color w:val="FFFFFF"/>
                                  <w:kern w:val="24"/>
                                  <w:sz w:val="20"/>
                                  <w:szCs w:val="20"/>
                                </w:rPr>
                                <w:t>)</w:t>
                              </w:r>
                            </w:p>
                            <w:p w14:paraId="756EEA43" w14:textId="71C1235C" w:rsidR="00BA7238" w:rsidRPr="00BA7238" w:rsidRDefault="00BA7238" w:rsidP="00BA7238">
                              <w:pPr>
                                <w:jc w:val="center"/>
                                <w:rPr>
                                  <w:sz w:val="28"/>
                                  <w:szCs w:val="28"/>
                                </w:rPr>
                              </w:pPr>
                              <w:r w:rsidRPr="00BA7238">
                                <w:rPr>
                                  <w:rFonts w:ascii="Arial" w:eastAsia="Nunito Sans" w:hAnsi="Arial" w:cs="Arial"/>
                                  <w:color w:val="FFFFFF"/>
                                  <w:kern w:val="24"/>
                                </w:rPr>
                                <w:t xml:space="preserve">Fin </w:t>
                              </w:r>
                              <w:r w:rsidR="005C35B2">
                                <w:rPr>
                                  <w:rFonts w:ascii="Arial" w:eastAsia="Nunito Sans" w:hAnsi="Arial" w:cs="Arial"/>
                                  <w:color w:val="FFFFFF"/>
                                  <w:kern w:val="24"/>
                                </w:rPr>
                                <w:t xml:space="preserve">juin </w:t>
                              </w:r>
                              <w:r w:rsidRPr="00BA7238">
                                <w:rPr>
                                  <w:rFonts w:ascii="Arial" w:eastAsia="Nunito Sans" w:hAnsi="Arial" w:cs="Arial"/>
                                  <w:color w:val="FFFFFF"/>
                                  <w:kern w:val="24"/>
                                </w:rPr>
                                <w:t xml:space="preserve">2021 </w:t>
                              </w:r>
                              <w:r w:rsidRPr="00BA7238">
                                <w:rPr>
                                  <w:rFonts w:ascii="Arial" w:eastAsia="Nunito Sans" w:hAnsi="Arial" w:cs="Arial"/>
                                  <w:color w:val="FFFFFF"/>
                                  <w:kern w:val="24"/>
                                  <w:sz w:val="20"/>
                                  <w:szCs w:val="20"/>
                                </w:rPr>
                                <w:t>(</w:t>
                              </w:r>
                              <w:r w:rsidR="004E6B88" w:rsidRPr="00BA7238">
                                <w:rPr>
                                  <w:rFonts w:ascii="Arial" w:eastAsia="Nunito Sans" w:hAnsi="Arial" w:cs="Arial"/>
                                  <w:color w:val="FFFFFF"/>
                                  <w:kern w:val="24"/>
                                  <w:sz w:val="20"/>
                                  <w:szCs w:val="20"/>
                                </w:rPr>
                                <w:t>2</w:t>
                              </w:r>
                              <w:r w:rsidR="00DF1AE8" w:rsidRPr="00DF1AE8">
                                <w:rPr>
                                  <w:rFonts w:ascii="Arial" w:eastAsia="Nunito Sans" w:hAnsi="Arial" w:cs="Arial"/>
                                  <w:color w:val="FFFFFF"/>
                                  <w:kern w:val="24"/>
                                  <w:sz w:val="20"/>
                                  <w:szCs w:val="20"/>
                                  <w:vertAlign w:val="superscript"/>
                                </w:rPr>
                                <w:t>nde</w:t>
                              </w:r>
                              <w:r w:rsidR="00DF1AE8">
                                <w:rPr>
                                  <w:rFonts w:ascii="Arial" w:eastAsia="Nunito Sans" w:hAnsi="Arial" w:cs="Arial"/>
                                  <w:color w:val="FFFFFF"/>
                                  <w:kern w:val="24"/>
                                  <w:sz w:val="20"/>
                                  <w:szCs w:val="20"/>
                                </w:rPr>
                                <w:t xml:space="preserve"> </w:t>
                              </w:r>
                              <w:r w:rsidR="00FB0528" w:rsidRPr="00FB0528">
                                <w:rPr>
                                  <w:rFonts w:ascii="Arial" w:eastAsia="Nunito Sans" w:hAnsi="Arial" w:cs="Arial"/>
                                  <w:color w:val="FFFFFF"/>
                                  <w:kern w:val="24"/>
                                  <w:sz w:val="20"/>
                                  <w:szCs w:val="20"/>
                                </w:rPr>
                                <w:t>session</w:t>
                              </w:r>
                              <w:r w:rsidRPr="00BA7238">
                                <w:rPr>
                                  <w:rFonts w:ascii="Arial" w:eastAsia="Nunito Sans" w:hAnsi="Arial" w:cs="Arial"/>
                                  <w:color w:val="FFFFFF"/>
                                  <w:kern w:val="24"/>
                                  <w:sz w:val="20"/>
                                  <w:szCs w:val="20"/>
                                </w:rPr>
                                <w:t>)</w:t>
                              </w:r>
                            </w:p>
                            <w:p w14:paraId="41D01D07" w14:textId="3B1DFB9C" w:rsidR="00BA7238" w:rsidRPr="00BA7238" w:rsidRDefault="00BA7238" w:rsidP="00BA7238">
                              <w:pPr>
                                <w:jc w:val="center"/>
                                <w:rPr>
                                  <w:rFonts w:ascii="Arial" w:eastAsia="Nunito Sans" w:hAnsi="Arial" w:cs="Arial"/>
                                  <w:color w:val="FFFFFF"/>
                                  <w:kern w:val="24"/>
                                </w:rPr>
                              </w:pPr>
                            </w:p>
                            <w:p w14:paraId="16BDCD0C" w14:textId="65CB97B9" w:rsidR="00CA723B" w:rsidRPr="00BA7238" w:rsidRDefault="00CA723B" w:rsidP="00CA723B">
                              <w:pPr>
                                <w:jc w:val="center"/>
                                <w:rPr>
                                  <w:sz w:val="18"/>
                                  <w:szCs w:val="18"/>
                                </w:rPr>
                              </w:pPr>
                            </w:p>
                          </w:txbxContent>
                        </wps:txbx>
                        <wps:bodyPr spcFirstLastPara="1" wrap="square" lIns="91425" tIns="91425" rIns="91425" bIns="91425" anchor="ctr" anchorCtr="0">
                          <a:noAutofit/>
                        </wps:bodyPr>
                      </wps:wsp>
                      <wps:wsp>
                        <wps:cNvPr id="11" name="Google Shape;364;p33"/>
                        <wps:cNvSpPr/>
                        <wps:spPr>
                          <a:xfrm>
                            <a:off x="-8102" y="476008"/>
                            <a:ext cx="1788468" cy="1207017"/>
                          </a:xfrm>
                          <a:prstGeom prst="chevron">
                            <a:avLst>
                              <a:gd name="adj" fmla="val 29853"/>
                            </a:avLst>
                          </a:prstGeom>
                          <a:solidFill>
                            <a:srgbClr val="3B0E46">
                              <a:lumMod val="50000"/>
                              <a:lumOff val="50000"/>
                              <a:alpha val="71540"/>
                            </a:srgbClr>
                          </a:solidFill>
                          <a:ln>
                            <a:noFill/>
                          </a:ln>
                        </wps:spPr>
                        <wps:txbx>
                          <w:txbxContent>
                            <w:p w14:paraId="0A6FFA43" w14:textId="3471EACF" w:rsidR="00CA723B" w:rsidRPr="00BA7238" w:rsidRDefault="00CA723B" w:rsidP="00CA723B">
                              <w:pPr>
                                <w:jc w:val="center"/>
                                <w:rPr>
                                  <w:sz w:val="20"/>
                                  <w:szCs w:val="20"/>
                                </w:rPr>
                              </w:pPr>
                              <w:r w:rsidRPr="00BA7238">
                                <w:rPr>
                                  <w:rFonts w:ascii="Arial" w:eastAsia="Nunito Sans" w:hAnsi="Arial" w:cs="Arial"/>
                                  <w:color w:val="FFFFFF"/>
                                  <w:kern w:val="24"/>
                                  <w:sz w:val="24"/>
                                  <w:szCs w:val="24"/>
                                </w:rPr>
                                <w:t>Ouverture</w:t>
                              </w:r>
                              <w:r w:rsidR="00285BAD" w:rsidRPr="00BA7238">
                                <w:rPr>
                                  <w:rFonts w:ascii="Arial" w:eastAsia="Nunito Sans" w:hAnsi="Arial" w:cs="Arial"/>
                                  <w:color w:val="FFFFFF"/>
                                  <w:kern w:val="24"/>
                                  <w:sz w:val="24"/>
                                  <w:szCs w:val="24"/>
                                </w:rPr>
                                <w:t xml:space="preserve"> 30/</w:t>
                              </w:r>
                              <w:r w:rsidR="005C35B2">
                                <w:rPr>
                                  <w:rFonts w:ascii="Arial" w:eastAsia="Nunito Sans" w:hAnsi="Arial" w:cs="Arial"/>
                                  <w:color w:val="FFFFFF"/>
                                  <w:kern w:val="24"/>
                                  <w:sz w:val="24"/>
                                  <w:szCs w:val="24"/>
                                </w:rPr>
                                <w:t>11</w:t>
                              </w:r>
                              <w:r w:rsidRPr="00BA7238">
                                <w:rPr>
                                  <w:rFonts w:ascii="Arial" w:eastAsia="Nunito Sans" w:hAnsi="Arial" w:cs="Arial"/>
                                  <w:color w:val="FFFFFF"/>
                                  <w:kern w:val="24"/>
                                  <w:sz w:val="24"/>
                                  <w:szCs w:val="24"/>
                                </w:rPr>
                                <w:t>/20</w:t>
                              </w:r>
                              <w:r w:rsidR="00285BAD" w:rsidRPr="00BA7238">
                                <w:rPr>
                                  <w:rFonts w:ascii="Arial" w:eastAsia="Nunito Sans" w:hAnsi="Arial" w:cs="Arial"/>
                                  <w:color w:val="FFFFFF"/>
                                  <w:kern w:val="24"/>
                                  <w:sz w:val="24"/>
                                  <w:szCs w:val="24"/>
                                </w:rPr>
                                <w:t>20</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58C6D2" id="Groupe 4" o:spid="_x0000_s1026" style="position:absolute;left:0;text-align:left;margin-left:-43.3pt;margin-top:18.55pt;width:559.4pt;height:104.4pt;z-index:251659264;mso-position-horizontal-relative:margin;mso-width-relative:margin;mso-height-relative:margin" coordorigin="-81,1017" coordsize="55137,1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Google Shape;361;p33" o:spid="_x0000_s1027" type="#_x0000_t55" style="position:absolute;left:13862;top:3040;width:27698;height:1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" adj="18087" fillcolor="#59156a" stroked="f">
                  <v:textbox inset="2.53958mm,2.53958mm,2.53958mm,2.53958mm">
                    <w:txbxContent>
                      <w:p w14:paraId="405C928E" w14:textId="77777777" w:rsidR="00CA723B" w:rsidRPr="00BA7238" w:rsidRDefault="00CA723B" w:rsidP="00CA723B">
                        <w:pPr>
                          <w:jc w:val="center"/>
                          <w:rPr>
                            <w:sz w:val="20"/>
                            <w:szCs w:val="20"/>
                          </w:rPr>
                        </w:pPr>
                        <w:r w:rsidRPr="00BA7238">
                          <w:rPr>
                            <w:rFonts w:ascii="Arial" w:eastAsia="Nunito Sans" w:hAnsi="Arial" w:cs="Arial"/>
                            <w:color w:val="FFFFFF"/>
                            <w:kern w:val="24"/>
                            <w:sz w:val="24"/>
                            <w:szCs w:val="24"/>
                          </w:rPr>
                          <w:t>Clôture</w:t>
                        </w:r>
                      </w:p>
                      <w:p w14:paraId="3CF10B9F" w14:textId="2999ED3F" w:rsidR="00BA7238" w:rsidRPr="00BA7238" w:rsidRDefault="005C35B2" w:rsidP="00BA7238">
                        <w:pPr>
                          <w:jc w:val="center"/>
                          <w:rPr>
                            <w:rFonts w:ascii="Arial" w:eastAsia="Nunito Sans" w:hAnsi="Arial" w:cs="Arial"/>
                            <w:color w:val="FFFFFF"/>
                            <w:kern w:val="24"/>
                          </w:rPr>
                        </w:pPr>
                        <w:r>
                          <w:rPr>
                            <w:rFonts w:ascii="Arial" w:eastAsia="Nunito Sans" w:hAnsi="Arial" w:cs="Arial"/>
                            <w:color w:val="FFFFFF"/>
                            <w:kern w:val="24"/>
                          </w:rPr>
                          <w:t>24</w:t>
                        </w:r>
                        <w:r w:rsidR="00BA7238" w:rsidRPr="00BA7238">
                          <w:rPr>
                            <w:rFonts w:ascii="Arial" w:eastAsia="Nunito Sans" w:hAnsi="Arial" w:cs="Arial"/>
                            <w:color w:val="FFFFFF"/>
                            <w:kern w:val="24"/>
                          </w:rPr>
                          <w:t xml:space="preserve"> </w:t>
                        </w:r>
                        <w:r>
                          <w:rPr>
                            <w:rFonts w:ascii="Arial" w:eastAsia="Nunito Sans" w:hAnsi="Arial" w:cs="Arial"/>
                            <w:color w:val="FFFFFF"/>
                            <w:kern w:val="24"/>
                          </w:rPr>
                          <w:t>février</w:t>
                        </w:r>
                        <w:r w:rsidR="00BA7238" w:rsidRPr="00BA7238">
                          <w:rPr>
                            <w:rFonts w:ascii="Arial" w:eastAsia="Nunito Sans" w:hAnsi="Arial" w:cs="Arial"/>
                            <w:color w:val="FFFFFF"/>
                            <w:kern w:val="24"/>
                          </w:rPr>
                          <w:t xml:space="preserve"> 2020 15h00 (1ère </w:t>
                        </w:r>
                        <w:r w:rsidR="00FB0528" w:rsidRPr="00FB0528">
                          <w:rPr>
                            <w:rFonts w:ascii="Arial" w:eastAsia="Nunito Sans" w:hAnsi="Arial" w:cs="Arial"/>
                            <w:color w:val="FFFFFF"/>
                            <w:kern w:val="24"/>
                          </w:rPr>
                          <w:t>session</w:t>
                        </w:r>
                        <w:r w:rsidR="00BA7238" w:rsidRPr="00BA7238">
                          <w:rPr>
                            <w:rFonts w:ascii="Arial" w:eastAsia="Nunito Sans" w:hAnsi="Arial" w:cs="Arial"/>
                            <w:color w:val="FFFFFF"/>
                            <w:kern w:val="24"/>
                          </w:rPr>
                          <w:t>)</w:t>
                        </w:r>
                      </w:p>
                      <w:p w14:paraId="3A6F1EB0" w14:textId="3646A782" w:rsidR="00CA723B" w:rsidRPr="00BA7238" w:rsidRDefault="00BA7238" w:rsidP="00BA7238">
                        <w:pPr>
                          <w:jc w:val="center"/>
                          <w:rPr>
                            <w:sz w:val="32"/>
                            <w:szCs w:val="32"/>
                          </w:rPr>
                        </w:pPr>
                        <w:r w:rsidRPr="00BA7238">
                          <w:rPr>
                            <w:rFonts w:ascii="Arial" w:eastAsia="Nunito Sans" w:hAnsi="Arial" w:cs="Arial"/>
                            <w:color w:val="FFFFFF"/>
                            <w:kern w:val="24"/>
                          </w:rPr>
                          <w:t>2</w:t>
                        </w:r>
                        <w:r w:rsidR="005C35B2">
                          <w:rPr>
                            <w:rFonts w:ascii="Arial" w:eastAsia="Nunito Sans" w:hAnsi="Arial" w:cs="Arial"/>
                            <w:color w:val="FFFFFF"/>
                            <w:kern w:val="24"/>
                          </w:rPr>
                          <w:t>6</w:t>
                        </w:r>
                        <w:r w:rsidRPr="00BA7238">
                          <w:rPr>
                            <w:rFonts w:ascii="Arial" w:eastAsia="Nunito Sans" w:hAnsi="Arial" w:cs="Arial"/>
                            <w:color w:val="FFFFFF"/>
                            <w:kern w:val="24"/>
                          </w:rPr>
                          <w:t xml:space="preserve"> </w:t>
                        </w:r>
                        <w:r w:rsidR="005C35B2">
                          <w:rPr>
                            <w:rFonts w:ascii="Arial" w:eastAsia="Nunito Sans" w:hAnsi="Arial" w:cs="Arial"/>
                            <w:color w:val="FFFFFF"/>
                            <w:kern w:val="24"/>
                          </w:rPr>
                          <w:t>mai</w:t>
                        </w:r>
                        <w:r w:rsidRPr="00BA7238">
                          <w:rPr>
                            <w:rFonts w:ascii="Arial" w:eastAsia="Nunito Sans" w:hAnsi="Arial" w:cs="Arial"/>
                            <w:color w:val="FFFFFF"/>
                            <w:kern w:val="24"/>
                          </w:rPr>
                          <w:t xml:space="preserve"> 2021 15h00 (</w:t>
                        </w:r>
                        <w:r w:rsidR="000518E4" w:rsidRPr="00BA7238">
                          <w:rPr>
                            <w:rFonts w:ascii="Arial" w:eastAsia="Nunito Sans" w:hAnsi="Arial" w:cs="Arial"/>
                            <w:color w:val="FFFFFF"/>
                            <w:kern w:val="24"/>
                            <w:sz w:val="20"/>
                            <w:szCs w:val="20"/>
                          </w:rPr>
                          <w:t>2</w:t>
                        </w:r>
                        <w:r w:rsidR="000518E4" w:rsidRPr="00DF1AE8">
                          <w:rPr>
                            <w:rFonts w:ascii="Arial" w:eastAsia="Nunito Sans" w:hAnsi="Arial" w:cs="Arial"/>
                            <w:color w:val="FFFFFF"/>
                            <w:kern w:val="24"/>
                            <w:sz w:val="20"/>
                            <w:szCs w:val="20"/>
                            <w:vertAlign w:val="superscript"/>
                          </w:rPr>
                          <w:t>nde</w:t>
                        </w:r>
                        <w:r w:rsidR="000518E4" w:rsidRPr="00BA7238">
                          <w:rPr>
                            <w:rFonts w:ascii="Arial" w:eastAsia="Nunito Sans" w:hAnsi="Arial" w:cs="Arial"/>
                            <w:color w:val="FFFFFF"/>
                            <w:kern w:val="24"/>
                          </w:rPr>
                          <w:t xml:space="preserve"> </w:t>
                        </w:r>
                        <w:r w:rsidR="00FB0528" w:rsidRPr="00FB0528">
                          <w:rPr>
                            <w:rFonts w:ascii="Arial" w:eastAsia="Nunito Sans" w:hAnsi="Arial" w:cs="Arial"/>
                            <w:color w:val="FFFFFF"/>
                            <w:kern w:val="24"/>
                          </w:rPr>
                          <w:t>session</w:t>
                        </w:r>
                        <w:r w:rsidRPr="00BA7238">
                          <w:rPr>
                            <w:rFonts w:ascii="Arial" w:eastAsia="Nunito Sans" w:hAnsi="Arial" w:cs="Arial"/>
                            <w:color w:val="FFFFFF"/>
                            <w:kern w:val="24"/>
                          </w:rPr>
                          <w:t>)</w:t>
                        </w:r>
                      </w:p>
                    </w:txbxContent>
                  </v:textbox>
                </v:shape>
                <v:shape id="Google Shape;363;p33" o:spid="_x0000_s1028" type="#_x0000_t55" style="position:absolute;left:35944;top:1017;width:19112;height:1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" adj="15152" fillcolor="#309fdf" stroked="f">
                  <v:fill opacity="46774f"/>
                  <v:textbox inset="2.53958mm,2.53958mm,2.53958mm,2.53958mm">
                    <w:txbxContent>
                      <w:p w14:paraId="53F91C41" w14:textId="73FBA2C8" w:rsidR="00CA723B" w:rsidRPr="00BA7238" w:rsidRDefault="00CA723B" w:rsidP="00CA723B">
                        <w:pPr>
                          <w:jc w:val="center"/>
                          <w:rPr>
                            <w:sz w:val="20"/>
                            <w:szCs w:val="20"/>
                          </w:rPr>
                        </w:pPr>
                        <w:r w:rsidRPr="00BA7238">
                          <w:rPr>
                            <w:rFonts w:ascii="Arial" w:eastAsia="Nunito Sans" w:hAnsi="Arial" w:cs="Arial"/>
                            <w:color w:val="FFFFFF"/>
                            <w:kern w:val="24"/>
                            <w:sz w:val="24"/>
                            <w:szCs w:val="24"/>
                          </w:rPr>
                          <w:t>Jury et action !</w:t>
                        </w:r>
                      </w:p>
                      <w:p w14:paraId="1DD09407" w14:textId="57DC130C" w:rsidR="00BA7238" w:rsidRPr="00BA7238" w:rsidRDefault="005C35B2" w:rsidP="00BA7238">
                        <w:pPr>
                          <w:jc w:val="center"/>
                          <w:rPr>
                            <w:rFonts w:ascii="Arial" w:eastAsia="Nunito Sans" w:hAnsi="Arial" w:cs="Arial"/>
                            <w:color w:val="FFFFFF"/>
                            <w:kern w:val="24"/>
                            <w:sz w:val="20"/>
                            <w:szCs w:val="20"/>
                          </w:rPr>
                        </w:pPr>
                        <w:r>
                          <w:rPr>
                            <w:rFonts w:ascii="Arial" w:eastAsia="Nunito Sans" w:hAnsi="Arial" w:cs="Arial"/>
                            <w:color w:val="FFFFFF"/>
                            <w:kern w:val="24"/>
                          </w:rPr>
                          <w:t>Fin mars 2021</w:t>
                        </w:r>
                        <w:r w:rsidR="00BA7238" w:rsidRPr="00BA7238">
                          <w:rPr>
                            <w:rFonts w:ascii="Arial" w:eastAsia="Nunito Sans" w:hAnsi="Arial" w:cs="Arial"/>
                            <w:color w:val="FFFFFF"/>
                            <w:kern w:val="24"/>
                          </w:rPr>
                          <w:t xml:space="preserve"> </w:t>
                        </w:r>
                        <w:r w:rsidR="00BA7238" w:rsidRPr="00BA7238">
                          <w:rPr>
                            <w:rFonts w:ascii="Arial" w:eastAsia="Nunito Sans" w:hAnsi="Arial" w:cs="Arial"/>
                            <w:color w:val="FFFFFF"/>
                            <w:kern w:val="24"/>
                            <w:sz w:val="20"/>
                            <w:szCs w:val="20"/>
                          </w:rPr>
                          <w:t xml:space="preserve">(1ère </w:t>
                        </w:r>
                        <w:r w:rsidR="00FB0528" w:rsidRPr="00FB0528">
                          <w:rPr>
                            <w:rFonts w:ascii="Arial" w:eastAsia="Nunito Sans" w:hAnsi="Arial" w:cs="Arial"/>
                            <w:color w:val="FFFFFF"/>
                            <w:kern w:val="24"/>
                            <w:sz w:val="20"/>
                            <w:szCs w:val="20"/>
                          </w:rPr>
                          <w:t>session</w:t>
                        </w:r>
                        <w:r w:rsidR="00BA7238" w:rsidRPr="00BA7238">
                          <w:rPr>
                            <w:rFonts w:ascii="Arial" w:eastAsia="Nunito Sans" w:hAnsi="Arial" w:cs="Arial"/>
                            <w:color w:val="FFFFFF"/>
                            <w:kern w:val="24"/>
                            <w:sz w:val="20"/>
                            <w:szCs w:val="20"/>
                          </w:rPr>
                          <w:t>)</w:t>
                        </w:r>
                      </w:p>
                      <w:p w14:paraId="756EEA43" w14:textId="71C1235C" w:rsidR="00BA7238" w:rsidRPr="00BA7238" w:rsidRDefault="00BA7238" w:rsidP="00BA7238">
                        <w:pPr>
                          <w:jc w:val="center"/>
                          <w:rPr>
                            <w:sz w:val="28"/>
                            <w:szCs w:val="28"/>
                          </w:rPr>
                        </w:pPr>
                        <w:r w:rsidRPr="00BA7238">
                          <w:rPr>
                            <w:rFonts w:ascii="Arial" w:eastAsia="Nunito Sans" w:hAnsi="Arial" w:cs="Arial"/>
                            <w:color w:val="FFFFFF"/>
                            <w:kern w:val="24"/>
                          </w:rPr>
                          <w:t xml:space="preserve">Fin </w:t>
                        </w:r>
                        <w:r w:rsidR="005C35B2">
                          <w:rPr>
                            <w:rFonts w:ascii="Arial" w:eastAsia="Nunito Sans" w:hAnsi="Arial" w:cs="Arial"/>
                            <w:color w:val="FFFFFF"/>
                            <w:kern w:val="24"/>
                          </w:rPr>
                          <w:t xml:space="preserve">juin </w:t>
                        </w:r>
                        <w:r w:rsidRPr="00BA7238">
                          <w:rPr>
                            <w:rFonts w:ascii="Arial" w:eastAsia="Nunito Sans" w:hAnsi="Arial" w:cs="Arial"/>
                            <w:color w:val="FFFFFF"/>
                            <w:kern w:val="24"/>
                          </w:rPr>
                          <w:t xml:space="preserve">2021 </w:t>
                        </w:r>
                        <w:r w:rsidRPr="00BA7238">
                          <w:rPr>
                            <w:rFonts w:ascii="Arial" w:eastAsia="Nunito Sans" w:hAnsi="Arial" w:cs="Arial"/>
                            <w:color w:val="FFFFFF"/>
                            <w:kern w:val="24"/>
                            <w:sz w:val="20"/>
                            <w:szCs w:val="20"/>
                          </w:rPr>
                          <w:t>(</w:t>
                        </w:r>
                        <w:r w:rsidR="004E6B88" w:rsidRPr="00BA7238">
                          <w:rPr>
                            <w:rFonts w:ascii="Arial" w:eastAsia="Nunito Sans" w:hAnsi="Arial" w:cs="Arial"/>
                            <w:color w:val="FFFFFF"/>
                            <w:kern w:val="24"/>
                            <w:sz w:val="20"/>
                            <w:szCs w:val="20"/>
                          </w:rPr>
                          <w:t>2</w:t>
                        </w:r>
                        <w:r w:rsidR="00DF1AE8" w:rsidRPr="00DF1AE8">
                          <w:rPr>
                            <w:rFonts w:ascii="Arial" w:eastAsia="Nunito Sans" w:hAnsi="Arial" w:cs="Arial"/>
                            <w:color w:val="FFFFFF"/>
                            <w:kern w:val="24"/>
                            <w:sz w:val="20"/>
                            <w:szCs w:val="20"/>
                            <w:vertAlign w:val="superscript"/>
                          </w:rPr>
                          <w:t>nde</w:t>
                        </w:r>
                        <w:r w:rsidR="00DF1AE8">
                          <w:rPr>
                            <w:rFonts w:ascii="Arial" w:eastAsia="Nunito Sans" w:hAnsi="Arial" w:cs="Arial"/>
                            <w:color w:val="FFFFFF"/>
                            <w:kern w:val="24"/>
                            <w:sz w:val="20"/>
                            <w:szCs w:val="20"/>
                          </w:rPr>
                          <w:t xml:space="preserve"> </w:t>
                        </w:r>
                        <w:r w:rsidR="00FB0528" w:rsidRPr="00FB0528">
                          <w:rPr>
                            <w:rFonts w:ascii="Arial" w:eastAsia="Nunito Sans" w:hAnsi="Arial" w:cs="Arial"/>
                            <w:color w:val="FFFFFF"/>
                            <w:kern w:val="24"/>
                            <w:sz w:val="20"/>
                            <w:szCs w:val="20"/>
                          </w:rPr>
                          <w:t>session</w:t>
                        </w:r>
                        <w:r w:rsidRPr="00BA7238">
                          <w:rPr>
                            <w:rFonts w:ascii="Arial" w:eastAsia="Nunito Sans" w:hAnsi="Arial" w:cs="Arial"/>
                            <w:color w:val="FFFFFF"/>
                            <w:kern w:val="24"/>
                            <w:sz w:val="20"/>
                            <w:szCs w:val="20"/>
                          </w:rPr>
                          <w:t>)</w:t>
                        </w:r>
                      </w:p>
                      <w:p w14:paraId="41D01D07" w14:textId="3B1DFB9C" w:rsidR="00BA7238" w:rsidRPr="00BA7238" w:rsidRDefault="00BA7238" w:rsidP="00BA7238">
                        <w:pPr>
                          <w:jc w:val="center"/>
                          <w:rPr>
                            <w:rFonts w:ascii="Arial" w:eastAsia="Nunito Sans" w:hAnsi="Arial" w:cs="Arial"/>
                            <w:color w:val="FFFFFF"/>
                            <w:kern w:val="24"/>
                          </w:rPr>
                        </w:pPr>
                      </w:p>
                      <w:p w14:paraId="16BDCD0C" w14:textId="65CB97B9" w:rsidR="00CA723B" w:rsidRPr="00BA7238" w:rsidRDefault="00CA723B" w:rsidP="00CA723B">
                        <w:pPr>
                          <w:jc w:val="center"/>
                          <w:rPr>
                            <w:sz w:val="18"/>
                            <w:szCs w:val="18"/>
                          </w:rPr>
                        </w:pPr>
                      </w:p>
                    </w:txbxContent>
                  </v:textbox>
                </v:shape>
                <v:shape id="Google Shape;364;p33" o:spid="_x0000_s1029" type="#_x0000_t55" style="position:absolute;left:-81;top:4760;width:17884;height:1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" adj="17248" fillcolor="#c04ddc" stroked="f">
                  <v:fill opacity="46774f"/>
                  <v:textbox inset="2.53958mm,2.53958mm,2.53958mm,2.53958mm">
                    <w:txbxContent>
                      <w:p w14:paraId="0A6FFA43" w14:textId="3471EACF" w:rsidR="00CA723B" w:rsidRPr="00BA7238" w:rsidRDefault="00CA723B" w:rsidP="00CA723B">
                        <w:pPr>
                          <w:jc w:val="center"/>
                          <w:rPr>
                            <w:sz w:val="20"/>
                            <w:szCs w:val="20"/>
                          </w:rPr>
                        </w:pPr>
                        <w:r w:rsidRPr="00BA7238">
                          <w:rPr>
                            <w:rFonts w:ascii="Arial" w:eastAsia="Nunito Sans" w:hAnsi="Arial" w:cs="Arial"/>
                            <w:color w:val="FFFFFF"/>
                            <w:kern w:val="24"/>
                            <w:sz w:val="24"/>
                            <w:szCs w:val="24"/>
                          </w:rPr>
                          <w:t>Ouverture</w:t>
                        </w:r>
                        <w:r w:rsidR="00285BAD" w:rsidRPr="00BA7238">
                          <w:rPr>
                            <w:rFonts w:ascii="Arial" w:eastAsia="Nunito Sans" w:hAnsi="Arial" w:cs="Arial"/>
                            <w:color w:val="FFFFFF"/>
                            <w:kern w:val="24"/>
                            <w:sz w:val="24"/>
                            <w:szCs w:val="24"/>
                          </w:rPr>
                          <w:t xml:space="preserve"> 30/</w:t>
                        </w:r>
                        <w:r w:rsidR="005C35B2">
                          <w:rPr>
                            <w:rFonts w:ascii="Arial" w:eastAsia="Nunito Sans" w:hAnsi="Arial" w:cs="Arial"/>
                            <w:color w:val="FFFFFF"/>
                            <w:kern w:val="24"/>
                            <w:sz w:val="24"/>
                            <w:szCs w:val="24"/>
                          </w:rPr>
                          <w:t>11</w:t>
                        </w:r>
                        <w:r w:rsidRPr="00BA7238">
                          <w:rPr>
                            <w:rFonts w:ascii="Arial" w:eastAsia="Nunito Sans" w:hAnsi="Arial" w:cs="Arial"/>
                            <w:color w:val="FFFFFF"/>
                            <w:kern w:val="24"/>
                            <w:sz w:val="24"/>
                            <w:szCs w:val="24"/>
                          </w:rPr>
                          <w:t>/20</w:t>
                        </w:r>
                        <w:r w:rsidR="00285BAD" w:rsidRPr="00BA7238">
                          <w:rPr>
                            <w:rFonts w:ascii="Arial" w:eastAsia="Nunito Sans" w:hAnsi="Arial" w:cs="Arial"/>
                            <w:color w:val="FFFFFF"/>
                            <w:kern w:val="24"/>
                            <w:sz w:val="24"/>
                            <w:szCs w:val="24"/>
                          </w:rPr>
                          <w:t>20</w:t>
                        </w:r>
                      </w:p>
                    </w:txbxContent>
                  </v:textbox>
                </v:shape>
                <w10:wrap anchorx="margin"/>
              </v:group>
            </w:pict>
          </mc:Fallback>
        </mc:AlternateContent>
      </w:r>
      <w:r w:rsidRPr="00CA723B">
        <w:rPr>
          <w:i/>
          <w:iCs/>
        </w:rPr>
        <w:t>« </w:t>
      </w:r>
      <w:r w:rsidR="005C35B2">
        <w:rPr>
          <w:i/>
          <w:iCs/>
        </w:rPr>
        <w:t>Coordonner et Hiérarchiser les Actions de Rénovation du Médicosocial : économisons l’énergie</w:t>
      </w:r>
      <w:r w:rsidR="00BA7238">
        <w:rPr>
          <w:i/>
          <w:iCs/>
        </w:rPr>
        <w:t> »</w:t>
      </w:r>
    </w:p>
    <w:p w14:paraId="23B51B64" w14:textId="18365DEA" w:rsidR="00CA723B" w:rsidRPr="00CA723B" w:rsidRDefault="00CA723B" w:rsidP="00CA723B">
      <w:pPr>
        <w:rPr>
          <w:sz w:val="44"/>
          <w:szCs w:val="44"/>
        </w:rPr>
      </w:pPr>
    </w:p>
    <w:p w14:paraId="39D4674B" w14:textId="77777777" w:rsidR="00CA723B" w:rsidRPr="00CA723B" w:rsidRDefault="00CA723B" w:rsidP="00CA723B">
      <w:pPr>
        <w:rPr>
          <w:b/>
          <w:bCs/>
        </w:rPr>
      </w:pPr>
    </w:p>
    <w:p w14:paraId="0F2DA324" w14:textId="77777777" w:rsidR="00CA723B" w:rsidRDefault="00CA723B" w:rsidP="00CA723B">
      <w:pPr>
        <w:pStyle w:val="Paragraphedeliste"/>
        <w:rPr>
          <w:b/>
          <w:bCs/>
        </w:rPr>
      </w:pPr>
    </w:p>
    <w:p w14:paraId="582EDABE" w14:textId="77777777" w:rsidR="00CA723B" w:rsidRDefault="00CA723B" w:rsidP="00CA723B">
      <w:pPr>
        <w:pStyle w:val="Paragraphedeliste"/>
        <w:rPr>
          <w:b/>
          <w:bCs/>
        </w:rPr>
      </w:pPr>
    </w:p>
    <w:p w14:paraId="3FC394C6" w14:textId="60F81235" w:rsidR="00CA723B" w:rsidRPr="0051519F" w:rsidRDefault="00CA723B" w:rsidP="00CA723B">
      <w:pPr>
        <w:pStyle w:val="Paragraphedeliste"/>
        <w:numPr>
          <w:ilvl w:val="0"/>
          <w:numId w:val="16"/>
        </w:numPr>
        <w:rPr>
          <w:b/>
          <w:bCs/>
          <w:sz w:val="28"/>
          <w:szCs w:val="28"/>
        </w:rPr>
      </w:pPr>
      <w:r w:rsidRPr="0051519F">
        <w:rPr>
          <w:b/>
          <w:bCs/>
          <w:sz w:val="28"/>
          <w:szCs w:val="28"/>
        </w:rPr>
        <w:t xml:space="preserve">Les deux valeurs de l’AMI </w:t>
      </w:r>
      <w:r w:rsidR="005C35B2">
        <w:rPr>
          <w:b/>
          <w:bCs/>
          <w:sz w:val="28"/>
          <w:szCs w:val="28"/>
        </w:rPr>
        <w:t>CHARME</w:t>
      </w:r>
    </w:p>
    <w:p w14:paraId="4D2F40B4" w14:textId="0BDEAC73" w:rsidR="00CA723B" w:rsidRDefault="00CA723B" w:rsidP="0051519F">
      <w:pPr>
        <w:ind w:firstLine="360"/>
        <w:jc w:val="both"/>
      </w:pPr>
      <w:r w:rsidRPr="00DD4798">
        <w:rPr>
          <w:i/>
          <w:iCs/>
        </w:rPr>
        <w:t>1</w:t>
      </w:r>
      <w:r w:rsidR="0051519F">
        <w:rPr>
          <w:i/>
          <w:iCs/>
        </w:rPr>
        <w:t xml:space="preserve"> -</w:t>
      </w:r>
      <w:r w:rsidRPr="00DD4798">
        <w:rPr>
          <w:i/>
          <w:iCs/>
        </w:rPr>
        <w:t xml:space="preserve"> Mutualisation :</w:t>
      </w:r>
      <w:r>
        <w:t xml:space="preserve"> travailler ensemble avec plusieurs </w:t>
      </w:r>
      <w:r w:rsidR="006B5E80">
        <w:t>entités</w:t>
      </w:r>
      <w:r>
        <w:t xml:space="preserve">, mutualiser l’expertise (un économe de flux ACTEE par exemple), </w:t>
      </w:r>
      <w:r w:rsidR="002031E6">
        <w:t xml:space="preserve">constituer </w:t>
      </w:r>
      <w:r>
        <w:t>une masse critique permettant un effet</w:t>
      </w:r>
      <w:r w:rsidR="004E6B88">
        <w:t xml:space="preserve"> </w:t>
      </w:r>
      <w:r>
        <w:t>levier dans les actions, mutualiser un logiciel de suivi, des compétences partagées, un comité d’élus ou de services mis en place…</w:t>
      </w:r>
    </w:p>
    <w:p w14:paraId="28D20BE3" w14:textId="7FB971D8" w:rsidR="00CA723B" w:rsidRDefault="00CA723B" w:rsidP="0051519F">
      <w:pPr>
        <w:ind w:firstLine="360"/>
        <w:jc w:val="both"/>
        <w:rPr>
          <w:rFonts w:eastAsia="Times New Roman"/>
        </w:rPr>
      </w:pPr>
      <w:r w:rsidRPr="00DD4798">
        <w:rPr>
          <w:i/>
          <w:iCs/>
        </w:rPr>
        <w:t xml:space="preserve">2 </w:t>
      </w:r>
      <w:r w:rsidR="0051519F">
        <w:rPr>
          <w:i/>
          <w:iCs/>
        </w:rPr>
        <w:t xml:space="preserve">- </w:t>
      </w:r>
      <w:r w:rsidRPr="00DD4798">
        <w:rPr>
          <w:i/>
          <w:iCs/>
        </w:rPr>
        <w:t>Long</w:t>
      </w:r>
      <w:r w:rsidR="004E6B88">
        <w:rPr>
          <w:i/>
          <w:iCs/>
        </w:rPr>
        <w:t xml:space="preserve"> </w:t>
      </w:r>
      <w:r w:rsidRPr="00DD4798">
        <w:rPr>
          <w:i/>
          <w:iCs/>
        </w:rPr>
        <w:t xml:space="preserve">terme : </w:t>
      </w:r>
      <w:r>
        <w:t xml:space="preserve">s’inscrire dans une stratégie patrimoniale de long terme, analyser son projet avec les externalités portées par les actions de rénovation énergétique (santé, qualité de l’air, bruit, confort, luminosité…) pour une construction </w:t>
      </w:r>
      <w:r w:rsidR="00FE0E1E">
        <w:t>durable</w:t>
      </w:r>
      <w:r>
        <w:t xml:space="preserve"> du territoire, réfléchir dans une logique de bouquet de travaux étalés dans le temps, en avançant marche </w:t>
      </w:r>
      <w:r w:rsidR="00FE0E1E">
        <w:t>après</w:t>
      </w:r>
      <w:r>
        <w:t xml:space="preserve"> marche</w:t>
      </w:r>
      <w:r w:rsidR="00FE0E1E">
        <w:rPr>
          <w:rFonts w:eastAsia="Times New Roman"/>
        </w:rPr>
        <w:t xml:space="preserve"> </w:t>
      </w:r>
      <w:r w:rsidR="004E6B88">
        <w:rPr>
          <w:rFonts w:eastAsia="Times New Roman"/>
        </w:rPr>
        <w:t>avec</w:t>
      </w:r>
      <w:r w:rsidR="00FE0E1E">
        <w:rPr>
          <w:rFonts w:eastAsia="Times New Roman"/>
        </w:rPr>
        <w:t xml:space="preserve"> un effet </w:t>
      </w:r>
      <w:r w:rsidRPr="00DD4798">
        <w:rPr>
          <w:rFonts w:eastAsia="Times New Roman"/>
        </w:rPr>
        <w:t>boule de neige</w:t>
      </w:r>
      <w:r>
        <w:rPr>
          <w:rFonts w:eastAsia="Times New Roman"/>
        </w:rPr>
        <w:t xml:space="preserve">. </w:t>
      </w:r>
    </w:p>
    <w:p w14:paraId="3268BA0F" w14:textId="27DF67FA" w:rsidR="00285BAD" w:rsidRDefault="00285BAD" w:rsidP="00285BAD">
      <w:pPr>
        <w:pStyle w:val="Paragraphedeliste"/>
        <w:numPr>
          <w:ilvl w:val="0"/>
          <w:numId w:val="16"/>
        </w:numPr>
        <w:spacing w:after="0" w:line="240" w:lineRule="auto"/>
        <w:rPr>
          <w:rFonts w:eastAsia="Times New Roman"/>
          <w:b/>
          <w:bCs/>
          <w:sz w:val="28"/>
          <w:szCs w:val="28"/>
        </w:rPr>
      </w:pPr>
      <w:r w:rsidRPr="00285BAD">
        <w:rPr>
          <w:rFonts w:eastAsia="Times New Roman"/>
          <w:b/>
          <w:bCs/>
          <w:sz w:val="28"/>
          <w:szCs w:val="28"/>
        </w:rPr>
        <w:t>Entrer dans le réseau des économes de flux</w:t>
      </w:r>
    </w:p>
    <w:p w14:paraId="40A4AACD" w14:textId="77777777" w:rsidR="006B5E80" w:rsidRPr="006B5E80" w:rsidRDefault="006B5E80" w:rsidP="006B5E80">
      <w:pPr>
        <w:spacing w:after="0" w:line="240" w:lineRule="auto"/>
        <w:rPr>
          <w:rFonts w:eastAsia="Times New Roman"/>
          <w:b/>
          <w:bCs/>
          <w:sz w:val="28"/>
          <w:szCs w:val="28"/>
        </w:rPr>
      </w:pPr>
    </w:p>
    <w:p w14:paraId="17B394D5" w14:textId="085171AB" w:rsidR="00285BAD" w:rsidRDefault="00285BAD" w:rsidP="00285BAD">
      <w:pPr>
        <w:pStyle w:val="Paragraphedeliste"/>
        <w:numPr>
          <w:ilvl w:val="0"/>
          <w:numId w:val="22"/>
        </w:numPr>
        <w:rPr>
          <w:rFonts w:eastAsia="Times New Roman"/>
        </w:rPr>
      </w:pPr>
      <w:r w:rsidRPr="00285BAD">
        <w:rPr>
          <w:rFonts w:eastAsia="Times New Roman"/>
        </w:rPr>
        <w:t xml:space="preserve">Parcours formation, </w:t>
      </w:r>
      <w:r>
        <w:rPr>
          <w:rFonts w:eastAsia="Times New Roman"/>
        </w:rPr>
        <w:t xml:space="preserve">MOOC/ SPOC </w:t>
      </w:r>
      <w:r w:rsidRPr="00285BAD">
        <w:rPr>
          <w:rFonts w:eastAsia="Times New Roman"/>
        </w:rPr>
        <w:t>de sensibilisation, formations techniques, juridiques, financières dans le montage de projet</w:t>
      </w:r>
      <w:r w:rsidR="004E6B88">
        <w:rPr>
          <w:rFonts w:eastAsia="Times New Roman"/>
        </w:rPr>
        <w:t> ;</w:t>
      </w:r>
    </w:p>
    <w:p w14:paraId="12117346" w14:textId="425AEF0E" w:rsidR="00285BAD" w:rsidRDefault="00285BAD" w:rsidP="008D05A1">
      <w:pPr>
        <w:pStyle w:val="Paragraphedeliste"/>
        <w:numPr>
          <w:ilvl w:val="0"/>
          <w:numId w:val="22"/>
        </w:numPr>
        <w:rPr>
          <w:rFonts w:eastAsia="Times New Roman"/>
        </w:rPr>
      </w:pPr>
      <w:r>
        <w:rPr>
          <w:rFonts w:eastAsia="Times New Roman"/>
        </w:rPr>
        <w:t>Centre de ressource</w:t>
      </w:r>
      <w:r w:rsidR="004E6B88">
        <w:rPr>
          <w:rFonts w:eastAsia="Times New Roman"/>
        </w:rPr>
        <w:t>s</w:t>
      </w:r>
      <w:r>
        <w:rPr>
          <w:rFonts w:eastAsia="Times New Roman"/>
        </w:rPr>
        <w:t xml:space="preserve"> pour partager les bonnes pratiques et les éléments essentiels pour réussir la transition énergétique. </w:t>
      </w:r>
    </w:p>
    <w:p w14:paraId="7113F9A3" w14:textId="7DE0BE50" w:rsidR="00FB0528" w:rsidRPr="00FB0528" w:rsidRDefault="00FB0528" w:rsidP="00FB0528">
      <w:pPr>
        <w:rPr>
          <w:rFonts w:eastAsia="Times New Roman"/>
        </w:rPr>
      </w:pPr>
      <w:r>
        <w:rPr>
          <w:rFonts w:eastAsia="Times New Roman"/>
          <w:noProof/>
        </w:rPr>
        <w:drawing>
          <wp:inline distT="0" distB="0" distL="0" distR="0" wp14:anchorId="0417F5C7" wp14:editId="1FEF28E3">
            <wp:extent cx="6051889" cy="14185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390" cy="1444492"/>
                    </a:xfrm>
                    <a:prstGeom prst="rect">
                      <a:avLst/>
                    </a:prstGeom>
                    <a:noFill/>
                  </pic:spPr>
                </pic:pic>
              </a:graphicData>
            </a:graphic>
          </wp:inline>
        </w:drawing>
      </w:r>
    </w:p>
    <w:p w14:paraId="35062CE5" w14:textId="77777777" w:rsidR="00707B89" w:rsidRDefault="00707B89">
      <w:pPr>
        <w:rPr>
          <w:rFonts w:eastAsia="Times New Roman"/>
          <w:b/>
          <w:bCs/>
          <w:sz w:val="28"/>
          <w:szCs w:val="28"/>
        </w:rPr>
      </w:pPr>
      <w:r>
        <w:rPr>
          <w:rFonts w:eastAsia="Times New Roman"/>
          <w:b/>
          <w:bCs/>
          <w:sz w:val="28"/>
          <w:szCs w:val="28"/>
        </w:rPr>
        <w:br w:type="page"/>
      </w:r>
    </w:p>
    <w:p w14:paraId="78D08DBF" w14:textId="7BA64731" w:rsidR="00CA723B" w:rsidRDefault="005C35B2" w:rsidP="00CA723B">
      <w:pPr>
        <w:pStyle w:val="Paragraphedeliste"/>
        <w:numPr>
          <w:ilvl w:val="0"/>
          <w:numId w:val="16"/>
        </w:numPr>
        <w:spacing w:after="0" w:line="240" w:lineRule="auto"/>
        <w:rPr>
          <w:rFonts w:eastAsia="Times New Roman"/>
          <w:b/>
          <w:bCs/>
          <w:sz w:val="28"/>
          <w:szCs w:val="28"/>
        </w:rPr>
      </w:pPr>
      <w:r>
        <w:rPr>
          <w:rFonts w:eastAsia="Times New Roman"/>
          <w:b/>
          <w:bCs/>
          <w:sz w:val="28"/>
          <w:szCs w:val="28"/>
        </w:rPr>
        <w:lastRenderedPageBreak/>
        <w:t xml:space="preserve">CHARME </w:t>
      </w:r>
      <w:r w:rsidR="008D05A1" w:rsidRPr="00285BAD">
        <w:rPr>
          <w:rFonts w:eastAsia="Times New Roman"/>
          <w:b/>
          <w:bCs/>
          <w:sz w:val="28"/>
          <w:szCs w:val="28"/>
        </w:rPr>
        <w:t xml:space="preserve">: </w:t>
      </w:r>
      <w:r w:rsidR="008D05A1">
        <w:rPr>
          <w:rFonts w:eastAsia="Times New Roman"/>
          <w:b/>
          <w:bCs/>
          <w:sz w:val="28"/>
          <w:szCs w:val="28"/>
        </w:rPr>
        <w:t>«</w:t>
      </w:r>
      <w:r w:rsidR="00285BAD" w:rsidRPr="00285BAD">
        <w:rPr>
          <w:rFonts w:eastAsia="Times New Roman"/>
          <w:b/>
          <w:bCs/>
          <w:sz w:val="28"/>
          <w:szCs w:val="28"/>
        </w:rPr>
        <w:t xml:space="preserve"> </w:t>
      </w:r>
      <w:r w:rsidR="00363FDA">
        <w:rPr>
          <w:rFonts w:eastAsia="Times New Roman"/>
          <w:b/>
          <w:bCs/>
          <w:sz w:val="28"/>
          <w:szCs w:val="28"/>
        </w:rPr>
        <w:t>Coordonner et Hiérarchiser les Actions de Rénovation Du Médico-Social : Economisons l’énergie !</w:t>
      </w:r>
      <w:r w:rsidR="00CA723B" w:rsidRPr="0051519F">
        <w:rPr>
          <w:rFonts w:eastAsia="Times New Roman"/>
          <w:b/>
          <w:bCs/>
          <w:i/>
          <w:iCs/>
          <w:sz w:val="28"/>
          <w:szCs w:val="28"/>
        </w:rPr>
        <w:t>»</w:t>
      </w:r>
      <w:r w:rsidR="004E6B88">
        <w:rPr>
          <w:rFonts w:eastAsia="Times New Roman"/>
          <w:b/>
          <w:bCs/>
          <w:i/>
          <w:iCs/>
          <w:sz w:val="28"/>
          <w:szCs w:val="28"/>
        </w:rPr>
        <w:t>,</w:t>
      </w:r>
      <w:r w:rsidR="0051519F">
        <w:rPr>
          <w:rFonts w:eastAsia="Times New Roman"/>
          <w:b/>
          <w:bCs/>
          <w:sz w:val="28"/>
          <w:szCs w:val="28"/>
        </w:rPr>
        <w:t xml:space="preserve"> </w:t>
      </w:r>
      <w:r w:rsidR="004E6B88">
        <w:rPr>
          <w:rFonts w:eastAsia="Times New Roman"/>
          <w:b/>
          <w:bCs/>
          <w:sz w:val="28"/>
          <w:szCs w:val="28"/>
        </w:rPr>
        <w:t>q</w:t>
      </w:r>
      <w:r w:rsidR="004E6B88" w:rsidRPr="0051519F">
        <w:rPr>
          <w:rFonts w:eastAsia="Times New Roman"/>
          <w:b/>
          <w:bCs/>
          <w:sz w:val="28"/>
          <w:szCs w:val="28"/>
        </w:rPr>
        <w:t xml:space="preserve">uelle </w:t>
      </w:r>
      <w:r w:rsidR="00CA723B" w:rsidRPr="0051519F">
        <w:rPr>
          <w:rFonts w:eastAsia="Times New Roman"/>
          <w:b/>
          <w:bCs/>
          <w:sz w:val="28"/>
          <w:szCs w:val="28"/>
        </w:rPr>
        <w:t>philosophie ? Quelle stratégie d’action ?</w:t>
      </w:r>
    </w:p>
    <w:p w14:paraId="07DD6EB3" w14:textId="5AAB3A3E" w:rsidR="00363FDA" w:rsidRDefault="00363FDA" w:rsidP="00363FDA">
      <w:pPr>
        <w:spacing w:after="0" w:line="240" w:lineRule="auto"/>
        <w:rPr>
          <w:rFonts w:eastAsia="Times New Roman"/>
          <w:b/>
          <w:bCs/>
          <w:sz w:val="28"/>
          <w:szCs w:val="28"/>
        </w:rPr>
      </w:pPr>
    </w:p>
    <w:p w14:paraId="78223317" w14:textId="76FD6F04" w:rsidR="00CA723B" w:rsidRDefault="00363FDA" w:rsidP="00D94877">
      <w:pPr>
        <w:pStyle w:val="Paragraphedeliste"/>
        <w:numPr>
          <w:ilvl w:val="0"/>
          <w:numId w:val="19"/>
        </w:numPr>
        <w:rPr>
          <w:b/>
          <w:bCs/>
        </w:rPr>
      </w:pPr>
      <w:r>
        <w:rPr>
          <w:b/>
          <w:bCs/>
        </w:rPr>
        <w:t>Coordonne</w:t>
      </w:r>
      <w:r w:rsidR="006B5E80">
        <w:rPr>
          <w:b/>
          <w:bCs/>
        </w:rPr>
        <w:t>r</w:t>
      </w:r>
    </w:p>
    <w:p w14:paraId="3A3DFE27" w14:textId="3BA56704" w:rsidR="00D94877" w:rsidRPr="00D94877" w:rsidRDefault="00363FDA" w:rsidP="00D94877">
      <w:r>
        <w:t>Travailler dans une logique de mutualisation des ressources et des compétences</w:t>
      </w:r>
      <w:r w:rsidR="006B5E80">
        <w:t xml:space="preserve"> au sein d’un groupement.</w:t>
      </w:r>
    </w:p>
    <w:p w14:paraId="1BB7FFE2" w14:textId="15EB5858" w:rsidR="00CA723B" w:rsidRDefault="00363FDA" w:rsidP="0051519F">
      <w:pPr>
        <w:pStyle w:val="Paragraphedeliste"/>
        <w:numPr>
          <w:ilvl w:val="0"/>
          <w:numId w:val="19"/>
        </w:numPr>
        <w:rPr>
          <w:b/>
          <w:bCs/>
        </w:rPr>
      </w:pPr>
      <w:r>
        <w:rPr>
          <w:b/>
          <w:bCs/>
        </w:rPr>
        <w:t>Hiérarchiser</w:t>
      </w:r>
    </w:p>
    <w:p w14:paraId="4D2F8757" w14:textId="11F33E30" w:rsidR="00D94877" w:rsidRDefault="00363FDA" w:rsidP="00D94877">
      <w:r>
        <w:t xml:space="preserve">Prioriser les actions à mener </w:t>
      </w:r>
      <w:r w:rsidR="006B5E80">
        <w:t>en premier lieu</w:t>
      </w:r>
      <w:r>
        <w:t xml:space="preserve"> pour lancer une dynamique de passage à l’acte</w:t>
      </w:r>
      <w:r w:rsidR="006B5E80">
        <w:t>.</w:t>
      </w:r>
    </w:p>
    <w:p w14:paraId="61B2C78C" w14:textId="4C888EE2" w:rsidR="008D05A1" w:rsidRDefault="00363FDA" w:rsidP="00CA723B">
      <w:pPr>
        <w:pStyle w:val="Paragraphedeliste"/>
        <w:numPr>
          <w:ilvl w:val="0"/>
          <w:numId w:val="19"/>
        </w:numPr>
        <w:rPr>
          <w:b/>
          <w:bCs/>
        </w:rPr>
      </w:pPr>
      <w:r>
        <w:rPr>
          <w:b/>
          <w:bCs/>
        </w:rPr>
        <w:t>Actions</w:t>
      </w:r>
    </w:p>
    <w:p w14:paraId="7CE04CB3" w14:textId="10017009" w:rsidR="00CA723B" w:rsidRPr="008D05A1" w:rsidRDefault="00363FDA" w:rsidP="008D05A1">
      <w:pPr>
        <w:rPr>
          <w:b/>
          <w:bCs/>
        </w:rPr>
      </w:pPr>
      <w:r>
        <w:t>Encourager le passage à l’acte, des études aux travaux, grâce aux financements de la maîtrise d’œuvre et inscrire les changements dans le long terme.</w:t>
      </w:r>
    </w:p>
    <w:p w14:paraId="43EB79CB" w14:textId="67DB8DCD" w:rsidR="00CA723B" w:rsidRPr="0051519F" w:rsidRDefault="00363FDA" w:rsidP="0051519F">
      <w:pPr>
        <w:pStyle w:val="Paragraphedeliste"/>
        <w:numPr>
          <w:ilvl w:val="0"/>
          <w:numId w:val="19"/>
        </w:numPr>
        <w:rPr>
          <w:b/>
          <w:bCs/>
        </w:rPr>
      </w:pPr>
      <w:r>
        <w:rPr>
          <w:b/>
          <w:bCs/>
        </w:rPr>
        <w:t>Rénovation</w:t>
      </w:r>
    </w:p>
    <w:p w14:paraId="5B9AC3C8" w14:textId="7678C38F" w:rsidR="00CA723B" w:rsidRDefault="00363FDA" w:rsidP="00CA723B">
      <w:r>
        <w:t>Etablir une gestion du patrimoine public existant</w:t>
      </w:r>
      <w:r w:rsidR="006B5E80">
        <w:t>, répondant</w:t>
      </w:r>
      <w:r>
        <w:t xml:space="preserve"> </w:t>
      </w:r>
      <w:r w:rsidR="006B5E80">
        <w:t>au</w:t>
      </w:r>
      <w:r>
        <w:t xml:space="preserve"> contexte national de transition énergétique</w:t>
      </w:r>
      <w:r w:rsidR="006B5E80">
        <w:t>.</w:t>
      </w:r>
    </w:p>
    <w:p w14:paraId="7E839070" w14:textId="2F240D23" w:rsidR="00D94877" w:rsidRDefault="00363FDA" w:rsidP="00D94877">
      <w:pPr>
        <w:pStyle w:val="Paragraphedeliste"/>
        <w:numPr>
          <w:ilvl w:val="0"/>
          <w:numId w:val="19"/>
        </w:numPr>
        <w:rPr>
          <w:b/>
          <w:bCs/>
        </w:rPr>
      </w:pPr>
      <w:r>
        <w:rPr>
          <w:b/>
          <w:bCs/>
        </w:rPr>
        <w:t>Médico-Social</w:t>
      </w:r>
    </w:p>
    <w:p w14:paraId="095D96C3" w14:textId="2233C4FD" w:rsidR="00CA723B" w:rsidRDefault="00BA7238" w:rsidP="00CA723B">
      <w:r>
        <w:t>C</w:t>
      </w:r>
      <w:r w:rsidR="00363FDA">
        <w:t xml:space="preserve">ibler le patrimoine public du secteur médico-social </w:t>
      </w:r>
      <w:r>
        <w:t>en France métropolitaine et en outre-mer avec les DOM</w:t>
      </w:r>
      <w:r w:rsidR="004E6B88">
        <w:t>-</w:t>
      </w:r>
      <w:r>
        <w:t xml:space="preserve">TOM. </w:t>
      </w:r>
    </w:p>
    <w:p w14:paraId="1168B6D7" w14:textId="528F41D0" w:rsidR="00363FDA" w:rsidRPr="00363FDA" w:rsidRDefault="00363FDA" w:rsidP="00363FDA">
      <w:pPr>
        <w:pStyle w:val="Paragraphedeliste"/>
        <w:numPr>
          <w:ilvl w:val="0"/>
          <w:numId w:val="25"/>
        </w:numPr>
        <w:rPr>
          <w:b/>
          <w:bCs/>
        </w:rPr>
      </w:pPr>
      <w:r w:rsidRPr="00363FDA">
        <w:rPr>
          <w:b/>
          <w:bCs/>
        </w:rPr>
        <w:t>Economisons l’</w:t>
      </w:r>
      <w:r>
        <w:rPr>
          <w:b/>
          <w:bCs/>
        </w:rPr>
        <w:t>é</w:t>
      </w:r>
      <w:r w:rsidRPr="00363FDA">
        <w:rPr>
          <w:b/>
          <w:bCs/>
        </w:rPr>
        <w:t>nergie</w:t>
      </w:r>
    </w:p>
    <w:p w14:paraId="12590E14" w14:textId="09BBFB9E" w:rsidR="00707B89" w:rsidRDefault="006B5E80" w:rsidP="00707B89">
      <w:r>
        <w:t>Inscrire son projet dans la démarche ACTEE pour répondre aux objectifs de diminution des consommations énergétiques fixés dans le décret tertiaire.</w:t>
      </w:r>
      <w:r w:rsidR="00707B89">
        <w:t xml:space="preserve"> </w:t>
      </w:r>
    </w:p>
    <w:p w14:paraId="130E4190" w14:textId="7C2FF971" w:rsidR="006B5E80" w:rsidRPr="00707B89" w:rsidRDefault="00707B89" w:rsidP="00707B89">
      <w:pPr>
        <w:rPr>
          <w:rFonts w:eastAsia="Times New Roman"/>
          <w:b/>
          <w:bCs/>
          <w:sz w:val="28"/>
          <w:szCs w:val="28"/>
        </w:rPr>
      </w:pPr>
      <w:r>
        <w:rPr>
          <w:noProof/>
        </w:rPr>
        <w:drawing>
          <wp:anchor distT="0" distB="0" distL="114300" distR="114300" simplePos="0" relativeHeight="251660288" behindDoc="0" locked="0" layoutInCell="1" allowOverlap="1" wp14:anchorId="09E637EF" wp14:editId="219D1986">
            <wp:simplePos x="0" y="0"/>
            <wp:positionH relativeFrom="column">
              <wp:posOffset>3900170</wp:posOffset>
            </wp:positionH>
            <wp:positionV relativeFrom="paragraph">
              <wp:posOffset>416560</wp:posOffset>
            </wp:positionV>
            <wp:extent cx="2339340" cy="2339340"/>
            <wp:effectExtent l="0" t="0" r="3810" b="3810"/>
            <wp:wrapSquare wrapText="bothSides"/>
            <wp:docPr id="2" name="Image 2" descr="Charme, un bel arbre commun de nos forêts | Eco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me, un bel arbre commun de nos forêts | Eco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sz w:val="28"/>
          <w:szCs w:val="28"/>
        </w:rPr>
        <w:t>4</w:t>
      </w:r>
      <w:r w:rsidRPr="0051519F">
        <w:rPr>
          <w:rFonts w:eastAsia="Times New Roman"/>
          <w:b/>
          <w:bCs/>
          <w:sz w:val="28"/>
          <w:szCs w:val="28"/>
        </w:rPr>
        <w:t xml:space="preserve"> lignes d’actions financées possi</w:t>
      </w:r>
      <w:r>
        <w:rPr>
          <w:rFonts w:eastAsia="Times New Roman"/>
          <w:b/>
          <w:bCs/>
          <w:sz w:val="28"/>
          <w:szCs w:val="28"/>
        </w:rPr>
        <w:t>bles</w:t>
      </w:r>
      <w:r w:rsidRPr="00285BAD">
        <w:rPr>
          <w:rFonts w:ascii="Arial" w:hAnsi="Arial" w:cs="Arial"/>
          <w:noProof/>
        </w:rPr>
        <w:t xml:space="preserve"> </w:t>
      </w:r>
      <w:r w:rsidR="006B5E80" w:rsidRPr="00285BAD">
        <w:rPr>
          <w:rFonts w:ascii="Arial" w:hAnsi="Arial" w:cs="Arial"/>
          <w:noProof/>
        </w:rPr>
        <w:drawing>
          <wp:inline distT="0" distB="0" distL="0" distR="0" wp14:anchorId="5BBB1BA8" wp14:editId="4CE49131">
            <wp:extent cx="3749040" cy="2606040"/>
            <wp:effectExtent l="0" t="0" r="3810" b="3810"/>
            <wp:docPr id="1" name="Diagramme 1">
              <a:extLst xmlns:a="http://schemas.openxmlformats.org/drawingml/2006/main">
                <a:ext uri="{FF2B5EF4-FFF2-40B4-BE49-F238E27FC236}">
                  <a16:creationId xmlns:a16="http://schemas.microsoft.com/office/drawing/2014/main" id="{74F1B2AE-0A38-456E-949C-033B147F2A7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C58C9D5" w14:textId="22464755" w:rsidR="00DF1AE8" w:rsidRPr="00DF1AE8" w:rsidRDefault="00DF1AE8" w:rsidP="00DF1AE8">
      <w:pPr>
        <w:pStyle w:val="Paragraphedeliste"/>
        <w:numPr>
          <w:ilvl w:val="0"/>
          <w:numId w:val="16"/>
        </w:numPr>
        <w:rPr>
          <w:rFonts w:eastAsia="Times New Roman"/>
          <w:b/>
          <w:bCs/>
          <w:sz w:val="28"/>
          <w:szCs w:val="28"/>
        </w:rPr>
      </w:pPr>
      <w:r w:rsidRPr="00DF1AE8">
        <w:rPr>
          <w:rFonts w:eastAsia="Times New Roman"/>
          <w:b/>
          <w:bCs/>
          <w:sz w:val="28"/>
          <w:szCs w:val="28"/>
        </w:rPr>
        <w:lastRenderedPageBreak/>
        <w:t>Les entités pouvant candidater sont notamment :</w:t>
      </w:r>
    </w:p>
    <w:p w14:paraId="0DF96E9F" w14:textId="77777777" w:rsidR="006B5E80" w:rsidRPr="006B5E80" w:rsidRDefault="006B5E80" w:rsidP="00C34B6A">
      <w:pPr>
        <w:jc w:val="both"/>
      </w:pPr>
      <w:r w:rsidRPr="006B5E80">
        <w:t>Les entités pouvant candidater sont notamment :</w:t>
      </w:r>
    </w:p>
    <w:p w14:paraId="35158E52" w14:textId="77777777" w:rsidR="006B5E80" w:rsidRPr="006B5E80" w:rsidRDefault="006B5E80" w:rsidP="006B5E80">
      <w:pPr>
        <w:pStyle w:val="Paragraphedeliste"/>
        <w:numPr>
          <w:ilvl w:val="0"/>
          <w:numId w:val="26"/>
        </w:numPr>
        <w:spacing w:after="160" w:line="259" w:lineRule="auto"/>
        <w:jc w:val="both"/>
      </w:pPr>
      <w:r w:rsidRPr="006B5E80">
        <w:t>Les collectivités territoriales : communes, départements, régions ;</w:t>
      </w:r>
    </w:p>
    <w:p w14:paraId="1701C159" w14:textId="77777777" w:rsidR="006B5E80" w:rsidRPr="006B5E80" w:rsidRDefault="006B5E80" w:rsidP="006B5E80">
      <w:pPr>
        <w:pStyle w:val="Paragraphedeliste"/>
        <w:numPr>
          <w:ilvl w:val="0"/>
          <w:numId w:val="26"/>
        </w:numPr>
        <w:spacing w:after="160" w:line="259" w:lineRule="auto"/>
        <w:jc w:val="both"/>
      </w:pPr>
      <w:r w:rsidRPr="006B5E80">
        <w:t>Les établissements publics locaux : EPCI, métropoles et pôles métropolitains, communautés (CC/CA/CU), syndicats intercommunaux, CCAS, CIAS ;</w:t>
      </w:r>
    </w:p>
    <w:p w14:paraId="396339D7" w14:textId="77777777" w:rsidR="006B5E80" w:rsidRPr="006B5E80" w:rsidRDefault="006B5E80" w:rsidP="006B5E80">
      <w:pPr>
        <w:pStyle w:val="Paragraphedeliste"/>
        <w:numPr>
          <w:ilvl w:val="0"/>
          <w:numId w:val="26"/>
        </w:numPr>
        <w:spacing w:after="160" w:line="259" w:lineRule="auto"/>
        <w:jc w:val="both"/>
      </w:pPr>
      <w:r w:rsidRPr="006B5E80">
        <w:t xml:space="preserve">Les établissements publics de santé en charge de structures médico-sociales qui leur sont affiliées ; </w:t>
      </w:r>
    </w:p>
    <w:p w14:paraId="2EAEC406" w14:textId="77777777" w:rsidR="006B5E80" w:rsidRPr="006B5E80" w:rsidRDefault="006B5E80" w:rsidP="006B5E80">
      <w:pPr>
        <w:pStyle w:val="Paragraphedeliste"/>
        <w:numPr>
          <w:ilvl w:val="0"/>
          <w:numId w:val="26"/>
        </w:numPr>
        <w:spacing w:after="160" w:line="259" w:lineRule="auto"/>
        <w:jc w:val="both"/>
      </w:pPr>
      <w:r w:rsidRPr="006B5E80">
        <w:t>Les établissements publics médico-sociaux autonomes</w:t>
      </w:r>
    </w:p>
    <w:p w14:paraId="01A2E8A2" w14:textId="77777777" w:rsidR="006B5E80" w:rsidRPr="006B5E80" w:rsidRDefault="006B5E80" w:rsidP="006B5E80">
      <w:pPr>
        <w:pStyle w:val="Paragraphedeliste"/>
        <w:numPr>
          <w:ilvl w:val="0"/>
          <w:numId w:val="26"/>
        </w:numPr>
        <w:spacing w:after="160" w:line="259" w:lineRule="auto"/>
        <w:jc w:val="both"/>
      </w:pPr>
      <w:r w:rsidRPr="006B5E80">
        <w:t xml:space="preserve">Les Syndicats d’énergie ; </w:t>
      </w:r>
    </w:p>
    <w:p w14:paraId="61C34925" w14:textId="77777777" w:rsidR="006B5E80" w:rsidRPr="006B5E80" w:rsidRDefault="006B5E80" w:rsidP="006B5E80">
      <w:pPr>
        <w:pStyle w:val="Paragraphedeliste"/>
        <w:numPr>
          <w:ilvl w:val="0"/>
          <w:numId w:val="26"/>
        </w:numPr>
        <w:spacing w:after="160" w:line="259" w:lineRule="auto"/>
        <w:jc w:val="both"/>
      </w:pPr>
      <w:r w:rsidRPr="006B5E80">
        <w:t xml:space="preserve">Des partenaires publics locaux des collectivités, comme les ALEC et les AREC ; </w:t>
      </w:r>
    </w:p>
    <w:p w14:paraId="1BD9F66C" w14:textId="77777777" w:rsidR="006B5E80" w:rsidRPr="006B5E80" w:rsidRDefault="006B5E80" w:rsidP="006B5E80">
      <w:pPr>
        <w:jc w:val="both"/>
      </w:pPr>
      <w:r w:rsidRPr="006B5E80">
        <w:t>D’autres acteurs faisans sens pour la rénovation énergétique de ces bâtiments (Agences Régionales de Santé, associations, fédérations et groupements d’acteurs du secteur médico-social) peuvent intégrer le groupement, mais ne feront pas partie des bénéficiaires.</w:t>
      </w:r>
    </w:p>
    <w:tbl>
      <w:tblPr>
        <w:tblW w:w="9534" w:type="dxa"/>
        <w:tblCellMar>
          <w:top w:w="15" w:type="dxa"/>
          <w:left w:w="15" w:type="dxa"/>
          <w:bottom w:w="15" w:type="dxa"/>
          <w:right w:w="15" w:type="dxa"/>
        </w:tblCellMar>
        <w:tblLook w:val="04A0" w:firstRow="1" w:lastRow="0" w:firstColumn="1" w:lastColumn="0" w:noHBand="0" w:noVBand="1"/>
      </w:tblPr>
      <w:tblGrid>
        <w:gridCol w:w="2018"/>
        <w:gridCol w:w="7516"/>
      </w:tblGrid>
      <w:tr w:rsidR="006B5E80" w:rsidRPr="00042EAC" w14:paraId="14401BD7" w14:textId="77777777" w:rsidTr="00C34B6A">
        <w:tc>
          <w:tcPr>
            <w:tcW w:w="95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BB1EF90" w14:textId="77777777" w:rsidR="006B5E80" w:rsidRPr="00AA3F22" w:rsidRDefault="006B5E80" w:rsidP="00C34B6A">
            <w:pPr>
              <w:spacing w:after="0"/>
              <w:jc w:val="both"/>
              <w:rPr>
                <w:rFonts w:eastAsia="Times New Roman"/>
                <w:lang w:eastAsia="fr-FR"/>
              </w:rPr>
            </w:pPr>
            <w:r w:rsidRPr="30C31E03">
              <w:rPr>
                <w:rFonts w:eastAsia="Times New Roman"/>
                <w:lang w:eastAsia="fr-FR"/>
              </w:rPr>
              <w:t xml:space="preserve">Taux d’aide et plafonnement (période courant de la date de signature de la convention au </w:t>
            </w:r>
            <w:r w:rsidRPr="519414EB">
              <w:rPr>
                <w:rFonts w:eastAsia="Times New Roman"/>
                <w:lang w:eastAsia="fr-FR"/>
              </w:rPr>
              <w:t>20/09/23</w:t>
            </w:r>
            <w:r w:rsidRPr="30C31E03">
              <w:rPr>
                <w:rFonts w:eastAsia="Times New Roman"/>
                <w:lang w:eastAsia="fr-FR"/>
              </w:rPr>
              <w:t>)</w:t>
            </w:r>
          </w:p>
        </w:tc>
      </w:tr>
      <w:tr w:rsidR="006B5E80" w:rsidRPr="00042EAC" w14:paraId="7E801AA5" w14:textId="77777777" w:rsidTr="00C34B6A">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78C73E" w14:textId="77777777" w:rsidR="006B5E80" w:rsidRPr="00C12BB7" w:rsidRDefault="006B5E80" w:rsidP="00C34B6A">
            <w:pPr>
              <w:spacing w:after="0"/>
              <w:rPr>
                <w:rFonts w:eastAsia="Times New Roman" w:cstheme="minorHAnsi"/>
                <w:lang w:eastAsia="fr-FR"/>
              </w:rPr>
            </w:pPr>
            <w:bookmarkStart w:id="1" w:name="_Hlk22118074"/>
            <w:r w:rsidRPr="00C12BB7">
              <w:rPr>
                <w:rFonts w:eastAsia="Times New Roman" w:cstheme="minorHAnsi"/>
                <w:lang w:eastAsia="fr-FR"/>
              </w:rPr>
              <w:t>Ressources humaines</w:t>
            </w:r>
            <w:r>
              <w:rPr>
                <w:rFonts w:eastAsia="Times New Roman" w:cstheme="minorHAnsi"/>
                <w:lang w:eastAsia="fr-FR"/>
              </w:rPr>
              <w:t xml:space="preserve"> (économe de flux)</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081F3" w14:textId="77777777" w:rsidR="006B5E80" w:rsidRPr="00A63BF8" w:rsidRDefault="006B5E80" w:rsidP="00C34B6A">
            <w:pPr>
              <w:spacing w:after="0"/>
              <w:rPr>
                <w:rFonts w:eastAsia="Times New Roman"/>
                <w:lang w:eastAsia="fr-FR"/>
              </w:rPr>
            </w:pPr>
            <w:r w:rsidRPr="30C31E03">
              <w:rPr>
                <w:rFonts w:eastAsia="Times New Roman"/>
                <w:lang w:eastAsia="fr-FR"/>
              </w:rPr>
              <w:t>Taux d'aide maximal de 60% plafonné à une aide maximale de 1</w:t>
            </w:r>
            <w:r>
              <w:rPr>
                <w:rFonts w:eastAsia="Times New Roman"/>
                <w:lang w:eastAsia="fr-FR"/>
              </w:rPr>
              <w:t>00</w:t>
            </w:r>
            <w:r w:rsidRPr="30C31E03">
              <w:rPr>
                <w:rFonts w:eastAsia="Times New Roman"/>
                <w:lang w:eastAsia="fr-FR"/>
              </w:rPr>
              <w:t> 000 € HT par membre du groupement</w:t>
            </w:r>
            <w:r w:rsidRPr="519414EB">
              <w:rPr>
                <w:rFonts w:eastAsia="Times New Roman"/>
                <w:lang w:eastAsia="fr-FR"/>
              </w:rPr>
              <w:t>.</w:t>
            </w:r>
          </w:p>
          <w:p w14:paraId="0B05F476" w14:textId="77777777" w:rsidR="006B5E80" w:rsidRPr="00C12BB7" w:rsidRDefault="006B5E80" w:rsidP="00C34B6A">
            <w:pPr>
              <w:spacing w:after="0"/>
              <w:rPr>
                <w:rFonts w:eastAsia="Times New Roman" w:cstheme="minorHAnsi"/>
                <w:lang w:eastAsia="fr-FR"/>
              </w:rPr>
            </w:pPr>
          </w:p>
        </w:tc>
      </w:tr>
      <w:bookmarkEnd w:id="1"/>
      <w:tr w:rsidR="006B5E80" w:rsidRPr="00042EAC" w14:paraId="12F14B6F" w14:textId="77777777" w:rsidTr="00C34B6A">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8B2C99" w14:textId="77777777" w:rsidR="006B5E80" w:rsidRPr="00C12BB7" w:rsidRDefault="006B5E80" w:rsidP="00C34B6A">
            <w:pPr>
              <w:spacing w:after="0"/>
              <w:rPr>
                <w:rFonts w:eastAsia="Times New Roman" w:cstheme="minorHAnsi"/>
                <w:lang w:eastAsia="fr-FR"/>
              </w:rPr>
            </w:pPr>
            <w:r w:rsidRPr="00C12BB7">
              <w:rPr>
                <w:rFonts w:eastAsia="Times New Roman" w:cstheme="minorHAnsi"/>
                <w:lang w:eastAsia="fr-FR"/>
              </w:rPr>
              <w:t>Outils de suivi de consommation énergétique</w:t>
            </w:r>
            <w:r>
              <w:rPr>
                <w:rFonts w:eastAsia="Times New Roman" w:cstheme="minorHAnsi"/>
                <w:lang w:eastAsia="fr-FR"/>
              </w:rPr>
              <w:t xml:space="preserve"> et équipements de mesure </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3A9869" w14:textId="77777777" w:rsidR="006B5E80" w:rsidRPr="00A63BF8" w:rsidRDefault="006B5E80" w:rsidP="00C34B6A">
            <w:pPr>
              <w:spacing w:after="0"/>
              <w:rPr>
                <w:rFonts w:eastAsia="Times New Roman"/>
                <w:lang w:eastAsia="fr-FR"/>
              </w:rPr>
            </w:pPr>
            <w:r w:rsidRPr="30C31E03">
              <w:rPr>
                <w:rFonts w:eastAsia="Times New Roman"/>
                <w:lang w:eastAsia="fr-FR"/>
              </w:rPr>
              <w:t>Taux d'aide maximal de 50 % plafonné à une aide maximale de 60 000 € HT par membre du groupement</w:t>
            </w:r>
          </w:p>
          <w:p w14:paraId="2BF5E224" w14:textId="77777777" w:rsidR="006B5E80" w:rsidRPr="00C12BB7" w:rsidRDefault="006B5E80" w:rsidP="00C34B6A">
            <w:pPr>
              <w:spacing w:after="0"/>
              <w:rPr>
                <w:rFonts w:eastAsia="Times New Roman" w:cstheme="minorHAnsi"/>
                <w:lang w:eastAsia="fr-FR"/>
              </w:rPr>
            </w:pPr>
          </w:p>
        </w:tc>
      </w:tr>
      <w:tr w:rsidR="006B5E80" w:rsidRPr="00042EAC" w14:paraId="3E642BB1" w14:textId="77777777" w:rsidTr="00C34B6A">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E79852" w14:textId="77777777" w:rsidR="006B5E80" w:rsidRDefault="006B5E80" w:rsidP="00C34B6A">
            <w:pPr>
              <w:spacing w:after="0"/>
              <w:rPr>
                <w:rFonts w:eastAsia="Times New Roman" w:cstheme="minorHAnsi"/>
                <w:lang w:eastAsia="fr-FR"/>
              </w:rPr>
            </w:pPr>
            <w:r w:rsidRPr="00C12BB7">
              <w:rPr>
                <w:rFonts w:eastAsia="Times New Roman" w:cstheme="minorHAnsi"/>
                <w:lang w:eastAsia="fr-FR"/>
              </w:rPr>
              <w:t>Etudes techniques</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8CB6811" w14:textId="77777777" w:rsidR="006B5E80" w:rsidRPr="00A63BF8" w:rsidRDefault="006B5E80" w:rsidP="00C34B6A">
            <w:pPr>
              <w:spacing w:after="0"/>
              <w:rPr>
                <w:rFonts w:eastAsia="Times New Roman" w:cstheme="minorHAnsi"/>
                <w:lang w:eastAsia="fr-FR"/>
              </w:rPr>
            </w:pPr>
            <w:r w:rsidRPr="00BB4290">
              <w:rPr>
                <w:rFonts w:eastAsia="Times New Roman" w:cstheme="minorHAnsi"/>
                <w:lang w:eastAsia="fr-FR"/>
              </w:rPr>
              <w:t xml:space="preserve">Taux d'aide maximal de 50 % plafonné à une aide maximale de </w:t>
            </w:r>
            <w:r>
              <w:rPr>
                <w:rFonts w:eastAsia="Times New Roman" w:cstheme="minorHAnsi"/>
                <w:lang w:eastAsia="fr-FR"/>
              </w:rPr>
              <w:t>12</w:t>
            </w:r>
            <w:r w:rsidRPr="00BB4290">
              <w:rPr>
                <w:rFonts w:eastAsia="Times New Roman" w:cstheme="minorHAnsi"/>
                <w:lang w:eastAsia="fr-FR"/>
              </w:rPr>
              <w:t xml:space="preserve">0 000 € HT par membre du </w:t>
            </w:r>
            <w:r w:rsidRPr="002C7130">
              <w:rPr>
                <w:rFonts w:eastAsia="Times New Roman" w:cstheme="minorHAnsi"/>
                <w:lang w:eastAsia="fr-FR"/>
              </w:rPr>
              <w:t>groupement</w:t>
            </w:r>
          </w:p>
        </w:tc>
      </w:tr>
      <w:tr w:rsidR="006B5E80" w:rsidRPr="00042EAC" w14:paraId="33A76787" w14:textId="77777777" w:rsidTr="00C34B6A">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ED0523" w14:textId="77777777" w:rsidR="006B5E80" w:rsidRPr="00C12BB7" w:rsidRDefault="006B5E80" w:rsidP="00C34B6A">
            <w:pPr>
              <w:spacing w:after="0"/>
              <w:rPr>
                <w:rFonts w:eastAsia="Times New Roman" w:cstheme="minorHAnsi"/>
                <w:lang w:eastAsia="fr-FR"/>
              </w:rPr>
            </w:pPr>
            <w:r>
              <w:rPr>
                <w:rFonts w:eastAsia="Times New Roman" w:cstheme="minorHAnsi"/>
                <w:lang w:eastAsia="fr-FR"/>
              </w:rPr>
              <w:t>Maîtrise d’œuvre</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ACF67" w14:textId="77777777" w:rsidR="006B5E80" w:rsidRDefault="006B5E80" w:rsidP="00C34B6A">
            <w:pPr>
              <w:spacing w:after="0"/>
              <w:rPr>
                <w:rFonts w:eastAsia="Times New Roman" w:cstheme="minorHAnsi"/>
                <w:lang w:eastAsia="fr-FR"/>
              </w:rPr>
            </w:pPr>
            <w:r w:rsidRPr="00A63BF8">
              <w:rPr>
                <w:rFonts w:eastAsia="Times New Roman" w:cstheme="minorHAnsi"/>
                <w:lang w:eastAsia="fr-FR"/>
              </w:rPr>
              <w:t xml:space="preserve">Taux d'aide maximal de </w:t>
            </w:r>
            <w:r>
              <w:rPr>
                <w:rFonts w:eastAsia="Times New Roman" w:cstheme="minorHAnsi"/>
                <w:lang w:eastAsia="fr-FR"/>
              </w:rPr>
              <w:t xml:space="preserve">30 % du coût global des études techniques du </w:t>
            </w:r>
            <w:r w:rsidRPr="00A63BF8">
              <w:rPr>
                <w:rFonts w:eastAsia="Times New Roman" w:cstheme="minorHAnsi"/>
                <w:lang w:eastAsia="fr-FR"/>
              </w:rPr>
              <w:t>membre du groupement</w:t>
            </w:r>
          </w:p>
          <w:p w14:paraId="09238B65" w14:textId="77777777" w:rsidR="006B5E80" w:rsidRPr="00607B2B" w:rsidRDefault="006B5E80" w:rsidP="00C34B6A">
            <w:pPr>
              <w:spacing w:after="0"/>
              <w:rPr>
                <w:rFonts w:eastAsia="Times New Roman" w:cstheme="minorHAnsi"/>
                <w:i/>
                <w:iCs/>
                <w:lang w:eastAsia="fr-FR"/>
              </w:rPr>
            </w:pPr>
            <w:r w:rsidRPr="00607B2B">
              <w:rPr>
                <w:rFonts w:eastAsia="Times New Roman" w:cstheme="minorHAnsi"/>
                <w:i/>
                <w:iCs/>
                <w:lang w:eastAsia="fr-FR"/>
              </w:rPr>
              <w:t>L’utilisation de cette aide doit porter sur plusieurs bâtiments</w:t>
            </w:r>
            <w:r>
              <w:rPr>
                <w:rFonts w:eastAsia="Times New Roman" w:cstheme="minorHAnsi"/>
                <w:i/>
                <w:iCs/>
                <w:lang w:eastAsia="fr-FR"/>
              </w:rPr>
              <w:t>, de manière à favoriser le passage à l’action</w:t>
            </w:r>
          </w:p>
        </w:tc>
      </w:tr>
      <w:tr w:rsidR="006B5E80" w:rsidRPr="00042EAC" w14:paraId="3A034135" w14:textId="77777777" w:rsidTr="00C34B6A">
        <w:tc>
          <w:tcPr>
            <w:tcW w:w="2018" w:type="dxa"/>
            <w:tcBorders>
              <w:top w:val="nil"/>
              <w:left w:val="single" w:sz="8" w:space="0" w:color="auto"/>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14:paraId="383B649C" w14:textId="77777777" w:rsidR="006B5E80" w:rsidRPr="00C12BB7" w:rsidRDefault="006B5E80" w:rsidP="00C34B6A">
            <w:pPr>
              <w:spacing w:after="0"/>
              <w:rPr>
                <w:rFonts w:eastAsia="Times New Roman"/>
                <w:lang w:eastAsia="fr-FR"/>
              </w:rPr>
            </w:pPr>
            <w:r w:rsidRPr="30C31E03">
              <w:rPr>
                <w:rFonts w:eastAsia="Times New Roman"/>
                <w:lang w:eastAsia="fr-FR"/>
              </w:rPr>
              <w:t>Plafond total d’aide par membre du groupement</w:t>
            </w:r>
          </w:p>
        </w:tc>
        <w:tc>
          <w:tcPr>
            <w:tcW w:w="7516" w:type="dxa"/>
            <w:tcBorders>
              <w:top w:val="nil"/>
              <w:left w:val="nil"/>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14:paraId="598F81D9" w14:textId="77777777" w:rsidR="006B5E80" w:rsidRDefault="006B5E80" w:rsidP="00C34B6A">
            <w:pPr>
              <w:spacing w:after="0"/>
              <w:jc w:val="center"/>
              <w:rPr>
                <w:sz w:val="24"/>
                <w:szCs w:val="24"/>
                <w:lang w:eastAsia="fr-FR"/>
              </w:rPr>
            </w:pPr>
            <w:r w:rsidRPr="519414EB">
              <w:rPr>
                <w:sz w:val="24"/>
                <w:szCs w:val="24"/>
              </w:rPr>
              <w:t>250</w:t>
            </w:r>
            <w:r w:rsidRPr="30C31E03">
              <w:rPr>
                <w:sz w:val="24"/>
                <w:szCs w:val="24"/>
              </w:rPr>
              <w:t xml:space="preserve"> 000 € HT par membre du groupement, 1 000 000 € HT par groupement</w:t>
            </w:r>
          </w:p>
          <w:p w14:paraId="71753F1D" w14:textId="77777777" w:rsidR="006B5E80" w:rsidRPr="00C12BB7" w:rsidRDefault="006B5E80" w:rsidP="00C34B6A">
            <w:pPr>
              <w:spacing w:after="0"/>
              <w:rPr>
                <w:rFonts w:eastAsia="Times New Roman"/>
                <w:lang w:eastAsia="fr-FR"/>
              </w:rPr>
            </w:pPr>
          </w:p>
        </w:tc>
      </w:tr>
    </w:tbl>
    <w:p w14:paraId="4BBDEE92" w14:textId="77777777" w:rsidR="00DF1AE8" w:rsidRPr="00BA7238" w:rsidRDefault="00DF1AE8" w:rsidP="00821071">
      <w:pPr>
        <w:tabs>
          <w:tab w:val="left" w:pos="2220"/>
        </w:tabs>
      </w:pPr>
    </w:p>
    <w:p w14:paraId="3ED54FB0" w14:textId="38B63C3C" w:rsidR="0051519F" w:rsidRPr="008D05A1" w:rsidRDefault="0051519F" w:rsidP="008D05A1">
      <w:pPr>
        <w:pStyle w:val="Paragraphedeliste"/>
        <w:numPr>
          <w:ilvl w:val="0"/>
          <w:numId w:val="16"/>
        </w:numPr>
        <w:tabs>
          <w:tab w:val="left" w:pos="2220"/>
        </w:tabs>
        <w:rPr>
          <w:rFonts w:cstheme="minorHAnsi"/>
          <w:b/>
          <w:bCs/>
          <w:sz w:val="28"/>
          <w:szCs w:val="28"/>
        </w:rPr>
      </w:pPr>
      <w:r w:rsidRPr="008315A5">
        <w:rPr>
          <w:rFonts w:cstheme="minorHAnsi"/>
          <w:b/>
          <w:bCs/>
          <w:sz w:val="28"/>
          <w:szCs w:val="28"/>
        </w:rPr>
        <w:t>Les 5 points clefs :</w:t>
      </w:r>
    </w:p>
    <w:p w14:paraId="78CAB5F2" w14:textId="7683A922" w:rsidR="0051519F" w:rsidRPr="008315A5" w:rsidRDefault="0051519F" w:rsidP="0051519F">
      <w:pPr>
        <w:pStyle w:val="Paragraphedeliste"/>
        <w:numPr>
          <w:ilvl w:val="0"/>
          <w:numId w:val="17"/>
        </w:numPr>
        <w:tabs>
          <w:tab w:val="left" w:pos="2220"/>
        </w:tabs>
        <w:rPr>
          <w:rFonts w:cstheme="minorHAnsi"/>
        </w:rPr>
      </w:pPr>
      <w:r w:rsidRPr="008315A5">
        <w:rPr>
          <w:rFonts w:cstheme="minorHAnsi"/>
        </w:rPr>
        <w:t>Innovation sur la méthode, la gestion, l’organisation</w:t>
      </w:r>
      <w:r w:rsidR="004E6B88">
        <w:rPr>
          <w:rFonts w:cstheme="minorHAnsi"/>
        </w:rPr>
        <w:t> ;</w:t>
      </w:r>
    </w:p>
    <w:p w14:paraId="13B2FD7A" w14:textId="398B2999" w:rsidR="0051519F" w:rsidRPr="008315A5" w:rsidRDefault="0051519F" w:rsidP="0051519F">
      <w:pPr>
        <w:pStyle w:val="Paragraphedeliste"/>
        <w:numPr>
          <w:ilvl w:val="0"/>
          <w:numId w:val="17"/>
        </w:numPr>
        <w:tabs>
          <w:tab w:val="left" w:pos="2220"/>
        </w:tabs>
        <w:rPr>
          <w:rFonts w:cstheme="minorHAnsi"/>
        </w:rPr>
      </w:pPr>
      <w:r w:rsidRPr="008315A5">
        <w:rPr>
          <w:rFonts w:cstheme="minorHAnsi"/>
        </w:rPr>
        <w:t>Taux de réalisation</w:t>
      </w:r>
      <w:r w:rsidR="00285BAD">
        <w:rPr>
          <w:rFonts w:cstheme="minorHAnsi"/>
        </w:rPr>
        <w:t xml:space="preserve"> de 50%</w:t>
      </w:r>
      <w:r w:rsidRPr="008315A5">
        <w:rPr>
          <w:rFonts w:cstheme="minorHAnsi"/>
        </w:rPr>
        <w:t xml:space="preserve"> :</w:t>
      </w:r>
      <w:r w:rsidR="004E6B88">
        <w:rPr>
          <w:rFonts w:cstheme="minorHAnsi"/>
        </w:rPr>
        <w:t xml:space="preserve"> p</w:t>
      </w:r>
      <w:r w:rsidRPr="008315A5">
        <w:rPr>
          <w:rFonts w:cstheme="minorHAnsi"/>
        </w:rPr>
        <w:t>rojets concrets</w:t>
      </w:r>
      <w:r w:rsidR="004E6B88">
        <w:rPr>
          <w:rFonts w:cstheme="minorHAnsi"/>
        </w:rPr>
        <w:t> ;</w:t>
      </w:r>
    </w:p>
    <w:p w14:paraId="54B2EED6" w14:textId="2AC7AC7F" w:rsidR="0051519F" w:rsidRPr="008315A5" w:rsidRDefault="0051519F" w:rsidP="0051519F">
      <w:pPr>
        <w:pStyle w:val="Paragraphedeliste"/>
        <w:numPr>
          <w:ilvl w:val="0"/>
          <w:numId w:val="17"/>
        </w:numPr>
        <w:tabs>
          <w:tab w:val="left" w:pos="2220"/>
        </w:tabs>
        <w:rPr>
          <w:rFonts w:cstheme="minorHAnsi"/>
        </w:rPr>
      </w:pPr>
      <w:r w:rsidRPr="008315A5">
        <w:rPr>
          <w:rFonts w:cstheme="minorHAnsi"/>
        </w:rPr>
        <w:t>Avoir la capacité de faire</w:t>
      </w:r>
      <w:r w:rsidR="004E6B88">
        <w:rPr>
          <w:rFonts w:cstheme="minorHAnsi"/>
        </w:rPr>
        <w:t> ;</w:t>
      </w:r>
    </w:p>
    <w:p w14:paraId="6F816673" w14:textId="49315CC7" w:rsidR="0051519F" w:rsidRPr="008315A5" w:rsidRDefault="0051519F" w:rsidP="0051519F">
      <w:pPr>
        <w:pStyle w:val="Paragraphedeliste"/>
        <w:numPr>
          <w:ilvl w:val="0"/>
          <w:numId w:val="17"/>
        </w:numPr>
        <w:tabs>
          <w:tab w:val="left" w:pos="2220"/>
        </w:tabs>
        <w:rPr>
          <w:rFonts w:cstheme="minorHAnsi"/>
        </w:rPr>
      </w:pPr>
      <w:r w:rsidRPr="008315A5">
        <w:rPr>
          <w:rFonts w:cstheme="minorHAnsi"/>
        </w:rPr>
        <w:t>Bien conna</w:t>
      </w:r>
      <w:r w:rsidR="004E6B88">
        <w:rPr>
          <w:rFonts w:cstheme="minorHAnsi"/>
        </w:rPr>
        <w:t>î</w:t>
      </w:r>
      <w:r w:rsidRPr="008315A5">
        <w:rPr>
          <w:rFonts w:cstheme="minorHAnsi"/>
        </w:rPr>
        <w:t>tre vos besoins</w:t>
      </w:r>
      <w:r w:rsidR="004E6B88">
        <w:rPr>
          <w:rFonts w:cstheme="minorHAnsi"/>
        </w:rPr>
        <w:t> ;</w:t>
      </w:r>
    </w:p>
    <w:p w14:paraId="09B006B5" w14:textId="05C11391" w:rsidR="0051519F" w:rsidRPr="008315A5" w:rsidRDefault="0051519F" w:rsidP="0051519F">
      <w:pPr>
        <w:pStyle w:val="Paragraphedeliste"/>
        <w:numPr>
          <w:ilvl w:val="0"/>
          <w:numId w:val="17"/>
        </w:numPr>
        <w:tabs>
          <w:tab w:val="left" w:pos="2220"/>
        </w:tabs>
        <w:rPr>
          <w:rFonts w:cstheme="minorHAnsi"/>
        </w:rPr>
      </w:pPr>
      <w:r w:rsidRPr="008315A5">
        <w:rPr>
          <w:rFonts w:cstheme="minorHAnsi"/>
        </w:rPr>
        <w:t xml:space="preserve">Dans les faits : </w:t>
      </w:r>
      <w:r w:rsidR="004E6B88">
        <w:rPr>
          <w:rFonts w:cstheme="minorHAnsi"/>
        </w:rPr>
        <w:t>s</w:t>
      </w:r>
      <w:r w:rsidRPr="008315A5">
        <w:rPr>
          <w:rFonts w:cstheme="minorHAnsi"/>
        </w:rPr>
        <w:t>ignature d’une convention entre la FNCCR et le</w:t>
      </w:r>
      <w:r w:rsidR="00285BAD">
        <w:rPr>
          <w:rFonts w:cstheme="minorHAnsi"/>
        </w:rPr>
        <w:t>s</w:t>
      </w:r>
      <w:r w:rsidRPr="008315A5">
        <w:rPr>
          <w:rFonts w:cstheme="minorHAnsi"/>
        </w:rPr>
        <w:t xml:space="preserve"> bénéficiaire</w:t>
      </w:r>
      <w:r w:rsidR="00285BAD">
        <w:rPr>
          <w:rFonts w:cstheme="minorHAnsi"/>
        </w:rPr>
        <w:t>s</w:t>
      </w:r>
      <w:r w:rsidRPr="008315A5">
        <w:rPr>
          <w:rFonts w:cstheme="minorHAnsi"/>
        </w:rPr>
        <w:t xml:space="preserve"> </w:t>
      </w:r>
      <w:r w:rsidR="00285BAD">
        <w:rPr>
          <w:rFonts w:cstheme="minorHAnsi"/>
        </w:rPr>
        <w:t>du groupement</w:t>
      </w:r>
      <w:r w:rsidR="004E6B88">
        <w:rPr>
          <w:rFonts w:cstheme="minorHAnsi"/>
        </w:rPr>
        <w:t>.</w:t>
      </w:r>
    </w:p>
    <w:p w14:paraId="102778A3" w14:textId="77777777" w:rsidR="00A71D48" w:rsidRPr="008315A5" w:rsidRDefault="00A71D48" w:rsidP="00A71D48">
      <w:pPr>
        <w:pStyle w:val="Paragraphedeliste"/>
        <w:tabs>
          <w:tab w:val="left" w:pos="2220"/>
        </w:tabs>
        <w:rPr>
          <w:rFonts w:cstheme="minorHAnsi"/>
        </w:rPr>
      </w:pPr>
    </w:p>
    <w:p w14:paraId="20E01C50" w14:textId="77777777" w:rsidR="00DF1AE8" w:rsidRPr="00DF1AE8" w:rsidRDefault="00DF1AE8" w:rsidP="00DF1AE8">
      <w:pPr>
        <w:pStyle w:val="Paragraphedeliste"/>
        <w:numPr>
          <w:ilvl w:val="0"/>
          <w:numId w:val="16"/>
        </w:numPr>
        <w:tabs>
          <w:tab w:val="left" w:pos="2220"/>
        </w:tabs>
        <w:rPr>
          <w:rFonts w:cstheme="minorHAnsi"/>
        </w:rPr>
      </w:pPr>
      <w:r w:rsidRPr="00DF1AE8">
        <w:rPr>
          <w:rFonts w:cstheme="minorHAnsi"/>
          <w:b/>
          <w:bCs/>
          <w:sz w:val="28"/>
          <w:szCs w:val="28"/>
        </w:rPr>
        <w:lastRenderedPageBreak/>
        <w:t>ACTEE vous accompagne</w:t>
      </w:r>
      <w:r>
        <w:rPr>
          <w:rFonts w:cstheme="minorHAnsi"/>
          <w:b/>
          <w:bCs/>
          <w:sz w:val="28"/>
          <w:szCs w:val="28"/>
        </w:rPr>
        <w:t>, d</w:t>
      </w:r>
      <w:r w:rsidR="0051519F" w:rsidRPr="00DF1AE8">
        <w:rPr>
          <w:rFonts w:cstheme="minorHAnsi"/>
          <w:b/>
          <w:bCs/>
          <w:sz w:val="28"/>
          <w:szCs w:val="28"/>
        </w:rPr>
        <w:t xml:space="preserve">evenez lauréat sur : </w:t>
      </w:r>
    </w:p>
    <w:p w14:paraId="35F1C48A" w14:textId="170DA87E" w:rsidR="00DF1AE8" w:rsidRPr="00DF1AE8" w:rsidRDefault="001A6FEF" w:rsidP="00DF1AE8">
      <w:pPr>
        <w:tabs>
          <w:tab w:val="left" w:pos="2220"/>
        </w:tabs>
        <w:ind w:left="360"/>
        <w:rPr>
          <w:rFonts w:cstheme="minorHAnsi"/>
        </w:rPr>
      </w:pPr>
      <w:hyperlink r:id="rId15" w:history="1">
        <w:r w:rsidR="00DF1AE8" w:rsidRPr="00590D62">
          <w:rPr>
            <w:rStyle w:val="Lienhypertexte"/>
            <w:rFonts w:cstheme="minorHAnsi"/>
          </w:rPr>
          <w:t>www.programme-cee-actee.fr/depot-dossier/devenez-laureat-du-programme-actee</w:t>
        </w:r>
      </w:hyperlink>
      <w:r w:rsidR="0051519F" w:rsidRPr="00DF1AE8">
        <w:rPr>
          <w:rFonts w:cstheme="minorHAnsi"/>
        </w:rPr>
        <w:t xml:space="preserve"> </w:t>
      </w:r>
    </w:p>
    <w:p w14:paraId="5E5C0F76" w14:textId="505321C8" w:rsidR="00A71D48" w:rsidRPr="00DF1AE8" w:rsidRDefault="00DF1AE8" w:rsidP="00DF1AE8">
      <w:pPr>
        <w:pStyle w:val="Paragraphedeliste"/>
        <w:numPr>
          <w:ilvl w:val="0"/>
          <w:numId w:val="16"/>
        </w:numPr>
        <w:tabs>
          <w:tab w:val="left" w:pos="2220"/>
        </w:tabs>
        <w:rPr>
          <w:rFonts w:cstheme="minorHAnsi"/>
        </w:rPr>
      </w:pPr>
      <w:r w:rsidRPr="00DF1AE8">
        <w:rPr>
          <w:rFonts w:cstheme="minorHAnsi"/>
          <w:b/>
          <w:bCs/>
          <w:sz w:val="28"/>
          <w:szCs w:val="28"/>
        </w:rPr>
        <w:t>Contact :</w:t>
      </w:r>
      <w:r w:rsidRPr="00DF1AE8">
        <w:rPr>
          <w:rFonts w:cstheme="minorHAnsi"/>
        </w:rPr>
        <w:t xml:space="preserve"> </w:t>
      </w:r>
      <w:r>
        <w:rPr>
          <w:rFonts w:cstheme="minorHAnsi"/>
        </w:rPr>
        <w:tab/>
      </w:r>
      <w:r>
        <w:rPr>
          <w:rFonts w:cstheme="minorHAnsi"/>
        </w:rPr>
        <w:tab/>
      </w:r>
      <w:r>
        <w:rPr>
          <w:rFonts w:cstheme="minorHAnsi"/>
        </w:rPr>
        <w:tab/>
      </w:r>
      <w:hyperlink r:id="rId16" w:history="1">
        <w:r w:rsidRPr="00590D62">
          <w:rPr>
            <w:rStyle w:val="Lienhypertexte"/>
            <w:rFonts w:cstheme="minorHAnsi"/>
          </w:rPr>
          <w:t>actee@fnccr.asso.fr</w:t>
        </w:r>
      </w:hyperlink>
      <w:r>
        <w:rPr>
          <w:rFonts w:cstheme="minorHAnsi"/>
        </w:rPr>
        <w:t xml:space="preserve"> </w:t>
      </w:r>
      <w:r w:rsidRPr="00DF1AE8">
        <w:rPr>
          <w:rFonts w:cstheme="minorHAnsi"/>
        </w:rPr>
        <w:t xml:space="preserve">  </w:t>
      </w:r>
      <w:r>
        <w:rPr>
          <w:rFonts w:cstheme="minorHAnsi"/>
        </w:rPr>
        <w:t xml:space="preserve"> </w:t>
      </w:r>
    </w:p>
    <w:sectPr w:rsidR="00A71D48" w:rsidRPr="00DF1AE8" w:rsidSect="008D05A1">
      <w:headerReference w:type="default" r:id="rId17"/>
      <w:footerReference w:type="default" r:id="rId18"/>
      <w:pgSz w:w="11906" w:h="16838"/>
      <w:pgMar w:top="1418" w:right="1418" w:bottom="1418" w:left="1418"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6F544" w14:textId="77777777" w:rsidR="001A6FEF" w:rsidRDefault="001A6FEF" w:rsidP="004454E5">
      <w:pPr>
        <w:spacing w:after="0" w:line="240" w:lineRule="auto"/>
      </w:pPr>
      <w:r>
        <w:separator/>
      </w:r>
    </w:p>
  </w:endnote>
  <w:endnote w:type="continuationSeparator" w:id="0">
    <w:p w14:paraId="18EB2084" w14:textId="77777777" w:rsidR="001A6FEF" w:rsidRDefault="001A6FEF" w:rsidP="0044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395B9" w14:textId="1B8EE2D6" w:rsidR="008D05A1" w:rsidRDefault="00DF1AE8" w:rsidP="008D05A1">
    <w:r w:rsidRPr="00776B0D">
      <w:rPr>
        <w:noProof/>
      </w:rPr>
      <w:drawing>
        <wp:anchor distT="0" distB="0" distL="114300" distR="114300" simplePos="0" relativeHeight="251668480" behindDoc="0" locked="0" layoutInCell="1" allowOverlap="1" wp14:anchorId="25B21B39" wp14:editId="3E2B60B1">
          <wp:simplePos x="0" y="0"/>
          <wp:positionH relativeFrom="margin">
            <wp:align>left</wp:align>
          </wp:positionH>
          <wp:positionV relativeFrom="paragraph">
            <wp:posOffset>177165</wp:posOffset>
          </wp:positionV>
          <wp:extent cx="598170" cy="55372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B0D">
      <w:rPr>
        <w:noProof/>
      </w:rPr>
      <w:drawing>
        <wp:anchor distT="0" distB="0" distL="114300" distR="114300" simplePos="0" relativeHeight="251669504" behindDoc="0" locked="0" layoutInCell="1" allowOverlap="1" wp14:anchorId="57B0F41F" wp14:editId="60267E2D">
          <wp:simplePos x="0" y="0"/>
          <wp:positionH relativeFrom="column">
            <wp:posOffset>693420</wp:posOffset>
          </wp:positionH>
          <wp:positionV relativeFrom="paragraph">
            <wp:posOffset>208280</wp:posOffset>
          </wp:positionV>
          <wp:extent cx="1150620" cy="409575"/>
          <wp:effectExtent l="0" t="0" r="0" b="952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AE8">
      <w:t xml:space="preserve">Note FNCCR – </w:t>
    </w:r>
    <w:r>
      <w:t xml:space="preserve">H. </w:t>
    </w:r>
    <w:r w:rsidR="006D3666">
      <w:t>Haller</w:t>
    </w:r>
    <w:r w:rsidRPr="00DF1AE8">
      <w:t xml:space="preserve"> – </w:t>
    </w:r>
    <w:r w:rsidR="006D3666">
      <w:t xml:space="preserve">Novembre </w:t>
    </w:r>
    <w:r w:rsidRPr="00DF1AE8">
      <w:t xml:space="preserve">2020 </w:t>
    </w:r>
  </w:p>
  <w:p w14:paraId="6543BA43" w14:textId="38C5A7A9" w:rsidR="008D05A1" w:rsidRDefault="008D05A1" w:rsidP="008D05A1">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31</w:t>
    </w:r>
    <w:r>
      <w:rPr>
        <w:b/>
        <w:bCs/>
        <w:sz w:val="24"/>
        <w:szCs w:val="24"/>
      </w:rPr>
      <w:fldChar w:fldCharType="end"/>
    </w:r>
  </w:p>
  <w:p w14:paraId="6D63B2F2" w14:textId="05A1F457" w:rsidR="004454E5" w:rsidRPr="008D05A1" w:rsidRDefault="001A6FEF" w:rsidP="008D05A1">
    <w:pPr>
      <w:pStyle w:val="Pieddepage"/>
      <w:jc w:val="right"/>
    </w:pPr>
    <w:hyperlink r:id="rId3" w:history="1">
      <w:r w:rsidR="008D05A1" w:rsidRPr="00792EC9">
        <w:rPr>
          <w:rStyle w:val="Lienhypertexte"/>
        </w:rPr>
        <w:t>www.programme-cee-actee.fr</w:t>
      </w:r>
    </w:hyperlink>
    <w:r w:rsidR="008D05A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3432E" w14:textId="77777777" w:rsidR="001A6FEF" w:rsidRDefault="001A6FEF" w:rsidP="004454E5">
      <w:pPr>
        <w:spacing w:after="0" w:line="240" w:lineRule="auto"/>
      </w:pPr>
      <w:r>
        <w:separator/>
      </w:r>
    </w:p>
  </w:footnote>
  <w:footnote w:type="continuationSeparator" w:id="0">
    <w:p w14:paraId="034B6DB1" w14:textId="77777777" w:rsidR="001A6FEF" w:rsidRDefault="001A6FEF" w:rsidP="0044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09A6" w14:textId="73315BEA" w:rsidR="00056B47" w:rsidRDefault="008D05A1">
    <w:pPr>
      <w:pStyle w:val="En-tte"/>
    </w:pPr>
    <w:r w:rsidRPr="008D05A1">
      <w:rPr>
        <w:noProof/>
      </w:rPr>
      <w:drawing>
        <wp:anchor distT="0" distB="0" distL="114300" distR="114300" simplePos="0" relativeHeight="251666432" behindDoc="0" locked="0" layoutInCell="1" allowOverlap="1" wp14:anchorId="3A997B30" wp14:editId="326B8C12">
          <wp:simplePos x="0" y="0"/>
          <wp:positionH relativeFrom="column">
            <wp:posOffset>5132705</wp:posOffset>
          </wp:positionH>
          <wp:positionV relativeFrom="paragraph">
            <wp:posOffset>-220345</wp:posOffset>
          </wp:positionV>
          <wp:extent cx="1028700" cy="396875"/>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05A1">
      <w:rPr>
        <w:noProof/>
      </w:rPr>
      <w:drawing>
        <wp:anchor distT="0" distB="0" distL="114300" distR="114300" simplePos="0" relativeHeight="251665408" behindDoc="0" locked="0" layoutInCell="1" allowOverlap="1" wp14:anchorId="10E663D1" wp14:editId="0FE13579">
          <wp:simplePos x="0" y="0"/>
          <wp:positionH relativeFrom="page">
            <wp:posOffset>-160655</wp:posOffset>
          </wp:positionH>
          <wp:positionV relativeFrom="paragraph">
            <wp:posOffset>-438785</wp:posOffset>
          </wp:positionV>
          <wp:extent cx="7715250" cy="812800"/>
          <wp:effectExtent l="0" t="0" r="0" b="6350"/>
          <wp:wrapThrough wrapText="bothSides">
            <wp:wrapPolygon edited="0">
              <wp:start x="0" y="0"/>
              <wp:lineTo x="0" y="21263"/>
              <wp:lineTo x="21547" y="21263"/>
              <wp:lineTo x="21547"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8488" t="22929" r="25705" b="64271"/>
                  <a:stretch/>
                </pic:blipFill>
                <pic:spPr bwMode="auto">
                  <a:xfrm>
                    <a:off x="0" y="0"/>
                    <a:ext cx="771525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DA4"/>
    <w:multiLevelType w:val="multilevel"/>
    <w:tmpl w:val="2812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80711"/>
    <w:multiLevelType w:val="hybridMultilevel"/>
    <w:tmpl w:val="203C1122"/>
    <w:lvl w:ilvl="0" w:tplc="FD4E1C8E">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77916"/>
    <w:multiLevelType w:val="hybridMultilevel"/>
    <w:tmpl w:val="355A288C"/>
    <w:lvl w:ilvl="0" w:tplc="81E825A2">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F47F02"/>
    <w:multiLevelType w:val="hybridMultilevel"/>
    <w:tmpl w:val="932801CE"/>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201EB6"/>
    <w:multiLevelType w:val="multilevel"/>
    <w:tmpl w:val="B67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F3CC8"/>
    <w:multiLevelType w:val="multilevel"/>
    <w:tmpl w:val="F40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73E6A"/>
    <w:multiLevelType w:val="multilevel"/>
    <w:tmpl w:val="602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865EB"/>
    <w:multiLevelType w:val="hybridMultilevel"/>
    <w:tmpl w:val="72942128"/>
    <w:lvl w:ilvl="0" w:tplc="CE344C8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925161"/>
    <w:multiLevelType w:val="hybridMultilevel"/>
    <w:tmpl w:val="824E89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0DA529F"/>
    <w:multiLevelType w:val="hybridMultilevel"/>
    <w:tmpl w:val="C908EBF0"/>
    <w:lvl w:ilvl="0" w:tplc="E03C1C86">
      <w:start w:val="1"/>
      <w:numFmt w:val="bullet"/>
      <w:lvlText w:val="•"/>
      <w:lvlJc w:val="left"/>
      <w:pPr>
        <w:tabs>
          <w:tab w:val="num" w:pos="720"/>
        </w:tabs>
        <w:ind w:left="720" w:hanging="360"/>
      </w:pPr>
      <w:rPr>
        <w:rFonts w:ascii="Times New Roman" w:hAnsi="Times New Roman" w:hint="default"/>
      </w:rPr>
    </w:lvl>
    <w:lvl w:ilvl="1" w:tplc="87A8BCF2" w:tentative="1">
      <w:start w:val="1"/>
      <w:numFmt w:val="bullet"/>
      <w:lvlText w:val="•"/>
      <w:lvlJc w:val="left"/>
      <w:pPr>
        <w:tabs>
          <w:tab w:val="num" w:pos="1440"/>
        </w:tabs>
        <w:ind w:left="1440" w:hanging="360"/>
      </w:pPr>
      <w:rPr>
        <w:rFonts w:ascii="Times New Roman" w:hAnsi="Times New Roman" w:hint="default"/>
      </w:rPr>
    </w:lvl>
    <w:lvl w:ilvl="2" w:tplc="214E2426" w:tentative="1">
      <w:start w:val="1"/>
      <w:numFmt w:val="bullet"/>
      <w:lvlText w:val="•"/>
      <w:lvlJc w:val="left"/>
      <w:pPr>
        <w:tabs>
          <w:tab w:val="num" w:pos="2160"/>
        </w:tabs>
        <w:ind w:left="2160" w:hanging="360"/>
      </w:pPr>
      <w:rPr>
        <w:rFonts w:ascii="Times New Roman" w:hAnsi="Times New Roman" w:hint="default"/>
      </w:rPr>
    </w:lvl>
    <w:lvl w:ilvl="3" w:tplc="078E4690" w:tentative="1">
      <w:start w:val="1"/>
      <w:numFmt w:val="bullet"/>
      <w:lvlText w:val="•"/>
      <w:lvlJc w:val="left"/>
      <w:pPr>
        <w:tabs>
          <w:tab w:val="num" w:pos="2880"/>
        </w:tabs>
        <w:ind w:left="2880" w:hanging="360"/>
      </w:pPr>
      <w:rPr>
        <w:rFonts w:ascii="Times New Roman" w:hAnsi="Times New Roman" w:hint="default"/>
      </w:rPr>
    </w:lvl>
    <w:lvl w:ilvl="4" w:tplc="72DCE7D0" w:tentative="1">
      <w:start w:val="1"/>
      <w:numFmt w:val="bullet"/>
      <w:lvlText w:val="•"/>
      <w:lvlJc w:val="left"/>
      <w:pPr>
        <w:tabs>
          <w:tab w:val="num" w:pos="3600"/>
        </w:tabs>
        <w:ind w:left="3600" w:hanging="360"/>
      </w:pPr>
      <w:rPr>
        <w:rFonts w:ascii="Times New Roman" w:hAnsi="Times New Roman" w:hint="default"/>
      </w:rPr>
    </w:lvl>
    <w:lvl w:ilvl="5" w:tplc="B7D4C1D4" w:tentative="1">
      <w:start w:val="1"/>
      <w:numFmt w:val="bullet"/>
      <w:lvlText w:val="•"/>
      <w:lvlJc w:val="left"/>
      <w:pPr>
        <w:tabs>
          <w:tab w:val="num" w:pos="4320"/>
        </w:tabs>
        <w:ind w:left="4320" w:hanging="360"/>
      </w:pPr>
      <w:rPr>
        <w:rFonts w:ascii="Times New Roman" w:hAnsi="Times New Roman" w:hint="default"/>
      </w:rPr>
    </w:lvl>
    <w:lvl w:ilvl="6" w:tplc="5FA21D5E" w:tentative="1">
      <w:start w:val="1"/>
      <w:numFmt w:val="bullet"/>
      <w:lvlText w:val="•"/>
      <w:lvlJc w:val="left"/>
      <w:pPr>
        <w:tabs>
          <w:tab w:val="num" w:pos="5040"/>
        </w:tabs>
        <w:ind w:left="5040" w:hanging="360"/>
      </w:pPr>
      <w:rPr>
        <w:rFonts w:ascii="Times New Roman" w:hAnsi="Times New Roman" w:hint="default"/>
      </w:rPr>
    </w:lvl>
    <w:lvl w:ilvl="7" w:tplc="13C6F5D2" w:tentative="1">
      <w:start w:val="1"/>
      <w:numFmt w:val="bullet"/>
      <w:lvlText w:val="•"/>
      <w:lvlJc w:val="left"/>
      <w:pPr>
        <w:tabs>
          <w:tab w:val="num" w:pos="5760"/>
        </w:tabs>
        <w:ind w:left="5760" w:hanging="360"/>
      </w:pPr>
      <w:rPr>
        <w:rFonts w:ascii="Times New Roman" w:hAnsi="Times New Roman" w:hint="default"/>
      </w:rPr>
    </w:lvl>
    <w:lvl w:ilvl="8" w:tplc="3C8654A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2E2C4A"/>
    <w:multiLevelType w:val="hybridMultilevel"/>
    <w:tmpl w:val="59E0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070EF0"/>
    <w:multiLevelType w:val="multilevel"/>
    <w:tmpl w:val="7C5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C3E95"/>
    <w:multiLevelType w:val="hybridMultilevel"/>
    <w:tmpl w:val="1BFA96A8"/>
    <w:lvl w:ilvl="0" w:tplc="81E825A2">
      <w:start w:val="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5A476ED"/>
    <w:multiLevelType w:val="hybridMultilevel"/>
    <w:tmpl w:val="6E9861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977479"/>
    <w:multiLevelType w:val="hybridMultilevel"/>
    <w:tmpl w:val="1A58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333AD8"/>
    <w:multiLevelType w:val="hybridMultilevel"/>
    <w:tmpl w:val="01A09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3D135E0"/>
    <w:multiLevelType w:val="hybridMultilevel"/>
    <w:tmpl w:val="1D2228BA"/>
    <w:lvl w:ilvl="0" w:tplc="DBECA24C">
      <w:start w:val="5"/>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6444213"/>
    <w:multiLevelType w:val="multilevel"/>
    <w:tmpl w:val="376E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6282D"/>
    <w:multiLevelType w:val="multilevel"/>
    <w:tmpl w:val="FD28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532F4"/>
    <w:multiLevelType w:val="multilevel"/>
    <w:tmpl w:val="D3A6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FE2D09"/>
    <w:multiLevelType w:val="multilevel"/>
    <w:tmpl w:val="D40C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A3A33"/>
    <w:multiLevelType w:val="hybridMultilevel"/>
    <w:tmpl w:val="A4CA4A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B554EF"/>
    <w:multiLevelType w:val="hybridMultilevel"/>
    <w:tmpl w:val="58F4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8F5DBC"/>
    <w:multiLevelType w:val="multilevel"/>
    <w:tmpl w:val="6850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3A67B4"/>
    <w:multiLevelType w:val="hybridMultilevel"/>
    <w:tmpl w:val="4C5842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E8D3F19"/>
    <w:multiLevelType w:val="hybridMultilevel"/>
    <w:tmpl w:val="BE960B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19"/>
  </w:num>
  <w:num w:numId="3">
    <w:abstractNumId w:val="18"/>
  </w:num>
  <w:num w:numId="4">
    <w:abstractNumId w:val="0"/>
  </w:num>
  <w:num w:numId="5">
    <w:abstractNumId w:val="4"/>
  </w:num>
  <w:num w:numId="6">
    <w:abstractNumId w:val="6"/>
  </w:num>
  <w:num w:numId="7">
    <w:abstractNumId w:val="5"/>
  </w:num>
  <w:num w:numId="8">
    <w:abstractNumId w:val="20"/>
  </w:num>
  <w:num w:numId="9">
    <w:abstractNumId w:val="17"/>
  </w:num>
  <w:num w:numId="10">
    <w:abstractNumId w:val="11"/>
  </w:num>
  <w:num w:numId="11">
    <w:abstractNumId w:val="16"/>
  </w:num>
  <w:num w:numId="12">
    <w:abstractNumId w:val="7"/>
  </w:num>
  <w:num w:numId="13">
    <w:abstractNumId w:val="25"/>
  </w:num>
  <w:num w:numId="14">
    <w:abstractNumId w:val="15"/>
  </w:num>
  <w:num w:numId="15">
    <w:abstractNumId w:val="14"/>
  </w:num>
  <w:num w:numId="16">
    <w:abstractNumId w:val="1"/>
  </w:num>
  <w:num w:numId="17">
    <w:abstractNumId w:val="13"/>
  </w:num>
  <w:num w:numId="18">
    <w:abstractNumId w:val="10"/>
  </w:num>
  <w:num w:numId="19">
    <w:abstractNumId w:val="21"/>
  </w:num>
  <w:num w:numId="20">
    <w:abstractNumId w:val="9"/>
  </w:num>
  <w:num w:numId="21">
    <w:abstractNumId w:val="22"/>
  </w:num>
  <w:num w:numId="22">
    <w:abstractNumId w:val="2"/>
  </w:num>
  <w:num w:numId="23">
    <w:abstractNumId w:val="8"/>
  </w:num>
  <w:num w:numId="24">
    <w:abstractNumId w:val="12"/>
  </w:num>
  <w:num w:numId="25">
    <w:abstractNumId w:val="2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F14"/>
    <w:rsid w:val="000117C4"/>
    <w:rsid w:val="00041449"/>
    <w:rsid w:val="00043CE0"/>
    <w:rsid w:val="000518E4"/>
    <w:rsid w:val="00056B47"/>
    <w:rsid w:val="00060A3B"/>
    <w:rsid w:val="0007524D"/>
    <w:rsid w:val="000A7794"/>
    <w:rsid w:val="000F29F3"/>
    <w:rsid w:val="000F38A4"/>
    <w:rsid w:val="000F775A"/>
    <w:rsid w:val="00112DAF"/>
    <w:rsid w:val="001370CB"/>
    <w:rsid w:val="00141726"/>
    <w:rsid w:val="00163D7C"/>
    <w:rsid w:val="00191968"/>
    <w:rsid w:val="001A6FEF"/>
    <w:rsid w:val="001C481C"/>
    <w:rsid w:val="00200416"/>
    <w:rsid w:val="002031E6"/>
    <w:rsid w:val="00207D22"/>
    <w:rsid w:val="00224F3C"/>
    <w:rsid w:val="00236820"/>
    <w:rsid w:val="00280CFF"/>
    <w:rsid w:val="00281741"/>
    <w:rsid w:val="00284BC4"/>
    <w:rsid w:val="00285BAD"/>
    <w:rsid w:val="0028629B"/>
    <w:rsid w:val="002A3297"/>
    <w:rsid w:val="002F39FE"/>
    <w:rsid w:val="00306B79"/>
    <w:rsid w:val="003469C3"/>
    <w:rsid w:val="00356BD2"/>
    <w:rsid w:val="00363FDA"/>
    <w:rsid w:val="00367105"/>
    <w:rsid w:val="003F11E3"/>
    <w:rsid w:val="003F7453"/>
    <w:rsid w:val="00402BAD"/>
    <w:rsid w:val="00421E5A"/>
    <w:rsid w:val="004454E5"/>
    <w:rsid w:val="00450305"/>
    <w:rsid w:val="00453064"/>
    <w:rsid w:val="004738AD"/>
    <w:rsid w:val="004A4F45"/>
    <w:rsid w:val="004E6B88"/>
    <w:rsid w:val="005076AF"/>
    <w:rsid w:val="0051519F"/>
    <w:rsid w:val="00542609"/>
    <w:rsid w:val="00573B2E"/>
    <w:rsid w:val="00574F8A"/>
    <w:rsid w:val="005B326D"/>
    <w:rsid w:val="005B4CE7"/>
    <w:rsid w:val="005C35B2"/>
    <w:rsid w:val="005D1156"/>
    <w:rsid w:val="005D26BC"/>
    <w:rsid w:val="005E54EC"/>
    <w:rsid w:val="00610BFA"/>
    <w:rsid w:val="00622550"/>
    <w:rsid w:val="00625773"/>
    <w:rsid w:val="00654BC0"/>
    <w:rsid w:val="006831B3"/>
    <w:rsid w:val="00687871"/>
    <w:rsid w:val="006A38BD"/>
    <w:rsid w:val="006B5E80"/>
    <w:rsid w:val="006D3666"/>
    <w:rsid w:val="006D4482"/>
    <w:rsid w:val="006F463B"/>
    <w:rsid w:val="0070173E"/>
    <w:rsid w:val="00707B89"/>
    <w:rsid w:val="00755D6C"/>
    <w:rsid w:val="00776B0D"/>
    <w:rsid w:val="00780FA9"/>
    <w:rsid w:val="007A3DA7"/>
    <w:rsid w:val="007B3DEA"/>
    <w:rsid w:val="007D13CF"/>
    <w:rsid w:val="007E70CA"/>
    <w:rsid w:val="008106D3"/>
    <w:rsid w:val="00815037"/>
    <w:rsid w:val="00821071"/>
    <w:rsid w:val="008230FC"/>
    <w:rsid w:val="00826F08"/>
    <w:rsid w:val="008315A5"/>
    <w:rsid w:val="00837AD6"/>
    <w:rsid w:val="00842C40"/>
    <w:rsid w:val="00852B01"/>
    <w:rsid w:val="00861ED0"/>
    <w:rsid w:val="00877F14"/>
    <w:rsid w:val="00885A94"/>
    <w:rsid w:val="008A0BBF"/>
    <w:rsid w:val="008B00DA"/>
    <w:rsid w:val="008D05A1"/>
    <w:rsid w:val="00923ECC"/>
    <w:rsid w:val="009C18CC"/>
    <w:rsid w:val="009E0A83"/>
    <w:rsid w:val="00A71D48"/>
    <w:rsid w:val="00A8659A"/>
    <w:rsid w:val="00A92EAC"/>
    <w:rsid w:val="00AB34DF"/>
    <w:rsid w:val="00AB4CDE"/>
    <w:rsid w:val="00AB7A97"/>
    <w:rsid w:val="00AC1ECA"/>
    <w:rsid w:val="00AC3D0C"/>
    <w:rsid w:val="00AC4051"/>
    <w:rsid w:val="00AC7BD0"/>
    <w:rsid w:val="00AE771A"/>
    <w:rsid w:val="00AF7B83"/>
    <w:rsid w:val="00B94FBA"/>
    <w:rsid w:val="00BA7238"/>
    <w:rsid w:val="00BB06E9"/>
    <w:rsid w:val="00BD69D0"/>
    <w:rsid w:val="00BE1C58"/>
    <w:rsid w:val="00C220BA"/>
    <w:rsid w:val="00C23BAC"/>
    <w:rsid w:val="00C32BEA"/>
    <w:rsid w:val="00C46E9A"/>
    <w:rsid w:val="00CA723B"/>
    <w:rsid w:val="00CE127C"/>
    <w:rsid w:val="00CF6628"/>
    <w:rsid w:val="00D064DD"/>
    <w:rsid w:val="00D11AED"/>
    <w:rsid w:val="00D17590"/>
    <w:rsid w:val="00D3429C"/>
    <w:rsid w:val="00D94877"/>
    <w:rsid w:val="00DB6948"/>
    <w:rsid w:val="00DD3CE0"/>
    <w:rsid w:val="00DF12BA"/>
    <w:rsid w:val="00DF19C2"/>
    <w:rsid w:val="00DF1AE8"/>
    <w:rsid w:val="00DF5D21"/>
    <w:rsid w:val="00DF6F5E"/>
    <w:rsid w:val="00E22652"/>
    <w:rsid w:val="00E35DF0"/>
    <w:rsid w:val="00E562EA"/>
    <w:rsid w:val="00EA3356"/>
    <w:rsid w:val="00EA5B12"/>
    <w:rsid w:val="00EC5FFB"/>
    <w:rsid w:val="00EC7299"/>
    <w:rsid w:val="00EE4F06"/>
    <w:rsid w:val="00F94D6F"/>
    <w:rsid w:val="00FA1604"/>
    <w:rsid w:val="00FA3A33"/>
    <w:rsid w:val="00FB0528"/>
    <w:rsid w:val="00FC75E9"/>
    <w:rsid w:val="00FE0E1E"/>
    <w:rsid w:val="00FE5C4F"/>
    <w:rsid w:val="00FF20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23547"/>
  <w15:docId w15:val="{F2BE668F-9708-451F-A3F9-1242791A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77F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77F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77F1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7F1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77F1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77F1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877F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77F14"/>
    <w:rPr>
      <w:b/>
      <w:bCs/>
    </w:rPr>
  </w:style>
  <w:style w:type="character" w:styleId="Lienhypertexte">
    <w:name w:val="Hyperlink"/>
    <w:basedOn w:val="Policepardfaut"/>
    <w:uiPriority w:val="99"/>
    <w:unhideWhenUsed/>
    <w:rsid w:val="00877F14"/>
    <w:rPr>
      <w:color w:val="0000FF"/>
      <w:u w:val="single"/>
    </w:rPr>
  </w:style>
  <w:style w:type="paragraph" w:styleId="Paragraphedeliste">
    <w:name w:val="List Paragraph"/>
    <w:basedOn w:val="Normal"/>
    <w:link w:val="ParagraphedelisteCar"/>
    <w:uiPriority w:val="99"/>
    <w:qFormat/>
    <w:rsid w:val="00852B01"/>
    <w:pPr>
      <w:ind w:left="720"/>
      <w:contextualSpacing/>
    </w:pPr>
  </w:style>
  <w:style w:type="paragraph" w:styleId="Textedebulles">
    <w:name w:val="Balloon Text"/>
    <w:basedOn w:val="Normal"/>
    <w:link w:val="TextedebullesCar"/>
    <w:uiPriority w:val="99"/>
    <w:semiHidden/>
    <w:unhideWhenUsed/>
    <w:rsid w:val="00610B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0BFA"/>
    <w:rPr>
      <w:rFonts w:ascii="Segoe UI" w:hAnsi="Segoe UI" w:cs="Segoe UI"/>
      <w:sz w:val="18"/>
      <w:szCs w:val="18"/>
    </w:rPr>
  </w:style>
  <w:style w:type="paragraph" w:styleId="En-tte">
    <w:name w:val="header"/>
    <w:basedOn w:val="Normal"/>
    <w:link w:val="En-tteCar"/>
    <w:uiPriority w:val="99"/>
    <w:unhideWhenUsed/>
    <w:rsid w:val="004454E5"/>
    <w:pPr>
      <w:tabs>
        <w:tab w:val="center" w:pos="4536"/>
        <w:tab w:val="right" w:pos="9072"/>
      </w:tabs>
      <w:spacing w:after="0" w:line="240" w:lineRule="auto"/>
    </w:pPr>
  </w:style>
  <w:style w:type="character" w:customStyle="1" w:styleId="En-tteCar">
    <w:name w:val="En-tête Car"/>
    <w:basedOn w:val="Policepardfaut"/>
    <w:link w:val="En-tte"/>
    <w:uiPriority w:val="99"/>
    <w:rsid w:val="004454E5"/>
  </w:style>
  <w:style w:type="paragraph" w:styleId="Pieddepage">
    <w:name w:val="footer"/>
    <w:basedOn w:val="Normal"/>
    <w:link w:val="PieddepageCar"/>
    <w:uiPriority w:val="99"/>
    <w:unhideWhenUsed/>
    <w:rsid w:val="004454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54E5"/>
  </w:style>
  <w:style w:type="character" w:styleId="Marquedecommentaire">
    <w:name w:val="annotation reference"/>
    <w:basedOn w:val="Policepardfaut"/>
    <w:uiPriority w:val="99"/>
    <w:semiHidden/>
    <w:unhideWhenUsed/>
    <w:rsid w:val="00236820"/>
    <w:rPr>
      <w:sz w:val="16"/>
      <w:szCs w:val="16"/>
    </w:rPr>
  </w:style>
  <w:style w:type="paragraph" w:styleId="Commentaire">
    <w:name w:val="annotation text"/>
    <w:basedOn w:val="Normal"/>
    <w:link w:val="CommentaireCar"/>
    <w:uiPriority w:val="99"/>
    <w:semiHidden/>
    <w:unhideWhenUsed/>
    <w:rsid w:val="00236820"/>
    <w:pPr>
      <w:spacing w:line="240" w:lineRule="auto"/>
    </w:pPr>
    <w:rPr>
      <w:sz w:val="20"/>
      <w:szCs w:val="20"/>
    </w:rPr>
  </w:style>
  <w:style w:type="character" w:customStyle="1" w:styleId="CommentaireCar">
    <w:name w:val="Commentaire Car"/>
    <w:basedOn w:val="Policepardfaut"/>
    <w:link w:val="Commentaire"/>
    <w:uiPriority w:val="99"/>
    <w:semiHidden/>
    <w:rsid w:val="00236820"/>
    <w:rPr>
      <w:sz w:val="20"/>
      <w:szCs w:val="20"/>
    </w:rPr>
  </w:style>
  <w:style w:type="paragraph" w:styleId="Objetducommentaire">
    <w:name w:val="annotation subject"/>
    <w:basedOn w:val="Commentaire"/>
    <w:next w:val="Commentaire"/>
    <w:link w:val="ObjetducommentaireCar"/>
    <w:uiPriority w:val="99"/>
    <w:semiHidden/>
    <w:unhideWhenUsed/>
    <w:rsid w:val="00236820"/>
    <w:rPr>
      <w:b/>
      <w:bCs/>
    </w:rPr>
  </w:style>
  <w:style w:type="character" w:customStyle="1" w:styleId="ObjetducommentaireCar">
    <w:name w:val="Objet du commentaire Car"/>
    <w:basedOn w:val="CommentaireCar"/>
    <w:link w:val="Objetducommentaire"/>
    <w:uiPriority w:val="99"/>
    <w:semiHidden/>
    <w:rsid w:val="00236820"/>
    <w:rPr>
      <w:b/>
      <w:bCs/>
      <w:sz w:val="20"/>
      <w:szCs w:val="20"/>
    </w:rPr>
  </w:style>
  <w:style w:type="character" w:styleId="Mentionnonrsolue">
    <w:name w:val="Unresolved Mention"/>
    <w:basedOn w:val="Policepardfaut"/>
    <w:uiPriority w:val="99"/>
    <w:semiHidden/>
    <w:unhideWhenUsed/>
    <w:rsid w:val="00574F8A"/>
    <w:rPr>
      <w:color w:val="605E5C"/>
      <w:shd w:val="clear" w:color="auto" w:fill="E1DFDD"/>
    </w:rPr>
  </w:style>
  <w:style w:type="character" w:customStyle="1" w:styleId="ParagraphedelisteCar">
    <w:name w:val="Paragraphe de liste Car"/>
    <w:basedOn w:val="Policepardfaut"/>
    <w:link w:val="Paragraphedeliste"/>
    <w:uiPriority w:val="99"/>
    <w:rsid w:val="006B5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006197">
      <w:bodyDiv w:val="1"/>
      <w:marLeft w:val="0"/>
      <w:marRight w:val="0"/>
      <w:marTop w:val="0"/>
      <w:marBottom w:val="0"/>
      <w:divBdr>
        <w:top w:val="none" w:sz="0" w:space="0" w:color="auto"/>
        <w:left w:val="none" w:sz="0" w:space="0" w:color="auto"/>
        <w:bottom w:val="none" w:sz="0" w:space="0" w:color="auto"/>
        <w:right w:val="none" w:sz="0" w:space="0" w:color="auto"/>
      </w:divBdr>
    </w:div>
    <w:div w:id="925188476">
      <w:bodyDiv w:val="1"/>
      <w:marLeft w:val="0"/>
      <w:marRight w:val="0"/>
      <w:marTop w:val="0"/>
      <w:marBottom w:val="0"/>
      <w:divBdr>
        <w:top w:val="none" w:sz="0" w:space="0" w:color="auto"/>
        <w:left w:val="none" w:sz="0" w:space="0" w:color="auto"/>
        <w:bottom w:val="none" w:sz="0" w:space="0" w:color="auto"/>
        <w:right w:val="none" w:sz="0" w:space="0" w:color="auto"/>
      </w:divBdr>
      <w:divsChild>
        <w:div w:id="1012606243">
          <w:marLeft w:val="0"/>
          <w:marRight w:val="0"/>
          <w:marTop w:val="0"/>
          <w:marBottom w:val="0"/>
          <w:divBdr>
            <w:top w:val="none" w:sz="0" w:space="0" w:color="auto"/>
            <w:left w:val="none" w:sz="0" w:space="0" w:color="auto"/>
            <w:bottom w:val="none" w:sz="0" w:space="0" w:color="auto"/>
            <w:right w:val="none" w:sz="0" w:space="0" w:color="auto"/>
          </w:divBdr>
          <w:divsChild>
            <w:div w:id="202330049">
              <w:marLeft w:val="0"/>
              <w:marRight w:val="0"/>
              <w:marTop w:val="0"/>
              <w:marBottom w:val="0"/>
              <w:divBdr>
                <w:top w:val="none" w:sz="0" w:space="0" w:color="auto"/>
                <w:left w:val="none" w:sz="0" w:space="0" w:color="auto"/>
                <w:bottom w:val="none" w:sz="0" w:space="0" w:color="auto"/>
                <w:right w:val="none" w:sz="0" w:space="0" w:color="auto"/>
              </w:divBdr>
              <w:divsChild>
                <w:div w:id="1774595209">
                  <w:marLeft w:val="0"/>
                  <w:marRight w:val="0"/>
                  <w:marTop w:val="0"/>
                  <w:marBottom w:val="0"/>
                  <w:divBdr>
                    <w:top w:val="none" w:sz="0" w:space="0" w:color="auto"/>
                    <w:left w:val="none" w:sz="0" w:space="0" w:color="auto"/>
                    <w:bottom w:val="none" w:sz="0" w:space="0" w:color="auto"/>
                    <w:right w:val="none" w:sz="0" w:space="0" w:color="auto"/>
                  </w:divBdr>
                  <w:divsChild>
                    <w:div w:id="692148743">
                      <w:marLeft w:val="0"/>
                      <w:marRight w:val="0"/>
                      <w:marTop w:val="0"/>
                      <w:marBottom w:val="0"/>
                      <w:divBdr>
                        <w:top w:val="none" w:sz="0" w:space="0" w:color="auto"/>
                        <w:left w:val="none" w:sz="0" w:space="0" w:color="auto"/>
                        <w:bottom w:val="none" w:sz="0" w:space="0" w:color="auto"/>
                        <w:right w:val="none" w:sz="0" w:space="0" w:color="auto"/>
                      </w:divBdr>
                      <w:divsChild>
                        <w:div w:id="1991015884">
                          <w:marLeft w:val="0"/>
                          <w:marRight w:val="0"/>
                          <w:marTop w:val="0"/>
                          <w:marBottom w:val="0"/>
                          <w:divBdr>
                            <w:top w:val="none" w:sz="0" w:space="0" w:color="auto"/>
                            <w:left w:val="none" w:sz="0" w:space="0" w:color="auto"/>
                            <w:bottom w:val="none" w:sz="0" w:space="0" w:color="auto"/>
                            <w:right w:val="none" w:sz="0" w:space="0" w:color="auto"/>
                          </w:divBdr>
                          <w:divsChild>
                            <w:div w:id="710693870">
                              <w:marLeft w:val="0"/>
                              <w:marRight w:val="0"/>
                              <w:marTop w:val="0"/>
                              <w:marBottom w:val="0"/>
                              <w:divBdr>
                                <w:top w:val="none" w:sz="0" w:space="0" w:color="auto"/>
                                <w:left w:val="none" w:sz="0" w:space="0" w:color="auto"/>
                                <w:bottom w:val="none" w:sz="0" w:space="0" w:color="auto"/>
                                <w:right w:val="none" w:sz="0" w:space="0" w:color="auto"/>
                              </w:divBdr>
                              <w:divsChild>
                                <w:div w:id="19840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788">
      <w:bodyDiv w:val="1"/>
      <w:marLeft w:val="0"/>
      <w:marRight w:val="0"/>
      <w:marTop w:val="0"/>
      <w:marBottom w:val="0"/>
      <w:divBdr>
        <w:top w:val="none" w:sz="0" w:space="0" w:color="auto"/>
        <w:left w:val="none" w:sz="0" w:space="0" w:color="auto"/>
        <w:bottom w:val="none" w:sz="0" w:space="0" w:color="auto"/>
        <w:right w:val="none" w:sz="0" w:space="0" w:color="auto"/>
      </w:divBdr>
    </w:div>
    <w:div w:id="1201894490">
      <w:bodyDiv w:val="1"/>
      <w:marLeft w:val="0"/>
      <w:marRight w:val="0"/>
      <w:marTop w:val="0"/>
      <w:marBottom w:val="0"/>
      <w:divBdr>
        <w:top w:val="none" w:sz="0" w:space="0" w:color="auto"/>
        <w:left w:val="none" w:sz="0" w:space="0" w:color="auto"/>
        <w:bottom w:val="none" w:sz="0" w:space="0" w:color="auto"/>
        <w:right w:val="none" w:sz="0" w:space="0" w:color="auto"/>
      </w:divBdr>
      <w:divsChild>
        <w:div w:id="1018041144">
          <w:marLeft w:val="547"/>
          <w:marRight w:val="0"/>
          <w:marTop w:val="0"/>
          <w:marBottom w:val="0"/>
          <w:divBdr>
            <w:top w:val="none" w:sz="0" w:space="0" w:color="auto"/>
            <w:left w:val="none" w:sz="0" w:space="0" w:color="auto"/>
            <w:bottom w:val="none" w:sz="0" w:space="0" w:color="auto"/>
            <w:right w:val="none" w:sz="0" w:space="0" w:color="auto"/>
          </w:divBdr>
        </w:div>
      </w:divsChild>
    </w:div>
    <w:div w:id="1316839478">
      <w:bodyDiv w:val="1"/>
      <w:marLeft w:val="0"/>
      <w:marRight w:val="0"/>
      <w:marTop w:val="0"/>
      <w:marBottom w:val="0"/>
      <w:divBdr>
        <w:top w:val="none" w:sz="0" w:space="0" w:color="auto"/>
        <w:left w:val="none" w:sz="0" w:space="0" w:color="auto"/>
        <w:bottom w:val="none" w:sz="0" w:space="0" w:color="auto"/>
        <w:right w:val="none" w:sz="0" w:space="0" w:color="auto"/>
      </w:divBdr>
    </w:div>
    <w:div w:id="1469281535">
      <w:bodyDiv w:val="1"/>
      <w:marLeft w:val="0"/>
      <w:marRight w:val="0"/>
      <w:marTop w:val="0"/>
      <w:marBottom w:val="0"/>
      <w:divBdr>
        <w:top w:val="none" w:sz="0" w:space="0" w:color="auto"/>
        <w:left w:val="none" w:sz="0" w:space="0" w:color="auto"/>
        <w:bottom w:val="none" w:sz="0" w:space="0" w:color="auto"/>
        <w:right w:val="none" w:sz="0" w:space="0" w:color="auto"/>
      </w:divBdr>
    </w:div>
    <w:div w:id="1542092753">
      <w:bodyDiv w:val="1"/>
      <w:marLeft w:val="0"/>
      <w:marRight w:val="0"/>
      <w:marTop w:val="0"/>
      <w:marBottom w:val="0"/>
      <w:divBdr>
        <w:top w:val="none" w:sz="0" w:space="0" w:color="auto"/>
        <w:left w:val="none" w:sz="0" w:space="0" w:color="auto"/>
        <w:bottom w:val="none" w:sz="0" w:space="0" w:color="auto"/>
        <w:right w:val="none" w:sz="0" w:space="0" w:color="auto"/>
      </w:divBdr>
    </w:div>
    <w:div w:id="1861163743">
      <w:bodyDiv w:val="1"/>
      <w:marLeft w:val="0"/>
      <w:marRight w:val="0"/>
      <w:marTop w:val="0"/>
      <w:marBottom w:val="0"/>
      <w:divBdr>
        <w:top w:val="none" w:sz="0" w:space="0" w:color="auto"/>
        <w:left w:val="none" w:sz="0" w:space="0" w:color="auto"/>
        <w:bottom w:val="none" w:sz="0" w:space="0" w:color="auto"/>
        <w:right w:val="none" w:sz="0" w:space="0" w:color="auto"/>
      </w:divBdr>
    </w:div>
    <w:div w:id="188772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ctee@fnccr.asso.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www.programme-cee-actee.fr/depot-dossier/devenez-laureat-du-programme-actee" TargetMode="Externa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_rels/footer1.xml.rels><?xml version="1.0" encoding="UTF-8" standalone="yes"?>
<Relationships xmlns="http://schemas.openxmlformats.org/package/2006/relationships"><Relationship Id="rId3" Type="http://schemas.openxmlformats.org/officeDocument/2006/relationships/hyperlink" Target="http://www.programme-cee-actee.fr" TargetMode="External"/><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7B600-D0AC-4FD2-BB5F-9BE42616C6F7}"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fr-FR"/>
        </a:p>
      </dgm:t>
    </dgm:pt>
    <dgm:pt modelId="{FAA3AE7A-32CC-4481-ACFE-03A7DE83CD41}">
      <dgm:prSet phldrT="[Texte]"/>
      <dgm:spPr/>
      <dgm:t>
        <a:bodyPr/>
        <a:lstStyle/>
        <a:p>
          <a:r>
            <a:rPr lang="fr-FR"/>
            <a:t>Poste(s) d'économe(s) de flux</a:t>
          </a:r>
        </a:p>
      </dgm:t>
    </dgm:pt>
    <dgm:pt modelId="{FA44D4D1-2992-4B73-8C6E-B7E7FBD3A41B}" type="parTrans" cxnId="{BD8576A1-2067-4E4C-B41E-F8EE31E2A1C1}">
      <dgm:prSet/>
      <dgm:spPr/>
      <dgm:t>
        <a:bodyPr/>
        <a:lstStyle/>
        <a:p>
          <a:endParaRPr lang="fr-FR"/>
        </a:p>
      </dgm:t>
    </dgm:pt>
    <dgm:pt modelId="{F1AA36C0-17E6-474D-88EB-B74F26427B99}" type="sibTrans" cxnId="{BD8576A1-2067-4E4C-B41E-F8EE31E2A1C1}">
      <dgm:prSet/>
      <dgm:spPr/>
      <dgm:t>
        <a:bodyPr/>
        <a:lstStyle/>
        <a:p>
          <a:endParaRPr lang="fr-FR"/>
        </a:p>
      </dgm:t>
    </dgm:pt>
    <dgm:pt modelId="{C8AEF484-D015-4746-BF13-C0068DFFA215}">
      <dgm:prSet phldrT="[Texte]"/>
      <dgm:spPr/>
      <dgm:t>
        <a:bodyPr/>
        <a:lstStyle/>
        <a:p>
          <a:r>
            <a:rPr lang="fr-FR"/>
            <a:t>Outils de mesure, petits équipements</a:t>
          </a:r>
        </a:p>
      </dgm:t>
    </dgm:pt>
    <dgm:pt modelId="{5194CF84-A8C7-4BBD-BA83-8095AE5BBCC9}" type="parTrans" cxnId="{56FA8BCF-8E35-4EE0-8594-04D718220FDC}">
      <dgm:prSet/>
      <dgm:spPr/>
      <dgm:t>
        <a:bodyPr/>
        <a:lstStyle/>
        <a:p>
          <a:endParaRPr lang="fr-FR"/>
        </a:p>
      </dgm:t>
    </dgm:pt>
    <dgm:pt modelId="{B531BE88-3A3D-4266-8A97-773B588D0FF2}" type="sibTrans" cxnId="{56FA8BCF-8E35-4EE0-8594-04D718220FDC}">
      <dgm:prSet/>
      <dgm:spPr/>
      <dgm:t>
        <a:bodyPr/>
        <a:lstStyle/>
        <a:p>
          <a:endParaRPr lang="fr-FR"/>
        </a:p>
      </dgm:t>
    </dgm:pt>
    <dgm:pt modelId="{AE1B7019-4883-447B-AD78-9790D2E55864}">
      <dgm:prSet phldrT="[Texte]"/>
      <dgm:spPr/>
      <dgm:t>
        <a:bodyPr/>
        <a:lstStyle/>
        <a:p>
          <a:r>
            <a:rPr lang="fr-FR" dirty="0"/>
            <a:t>Audits et stratégies </a:t>
          </a:r>
          <a:r>
            <a:rPr lang="fr-FR" dirty="0" err="1"/>
            <a:t>pluri-annuelles</a:t>
          </a:r>
          <a:r>
            <a:rPr lang="fr-FR" dirty="0"/>
            <a:t> d'investissement</a:t>
          </a:r>
        </a:p>
      </dgm:t>
    </dgm:pt>
    <dgm:pt modelId="{6E2D3FBA-CD15-494F-921C-75797DBE70F7}" type="parTrans" cxnId="{9A8223DF-04BF-44A9-810B-6B8053F8BC96}">
      <dgm:prSet/>
      <dgm:spPr/>
      <dgm:t>
        <a:bodyPr/>
        <a:lstStyle/>
        <a:p>
          <a:endParaRPr lang="fr-FR"/>
        </a:p>
      </dgm:t>
    </dgm:pt>
    <dgm:pt modelId="{35C5E809-8ED4-4FB4-9ED1-22D2EC19EDA5}" type="sibTrans" cxnId="{9A8223DF-04BF-44A9-810B-6B8053F8BC96}">
      <dgm:prSet/>
      <dgm:spPr/>
      <dgm:t>
        <a:bodyPr/>
        <a:lstStyle/>
        <a:p>
          <a:endParaRPr lang="fr-FR"/>
        </a:p>
      </dgm:t>
    </dgm:pt>
    <dgm:pt modelId="{C8B4369D-84E3-4787-97B9-25F1224B61F7}">
      <dgm:prSet/>
      <dgm:spPr/>
      <dgm:t>
        <a:bodyPr/>
        <a:lstStyle/>
        <a:p>
          <a:r>
            <a:rPr lang="fr-FR" dirty="0"/>
            <a:t>Maîtrise d’</a:t>
          </a:r>
          <a:r>
            <a:rPr lang="fr-FR" dirty="0" err="1"/>
            <a:t>oeuvre</a:t>
          </a:r>
          <a:endParaRPr lang="fr-FR" dirty="0"/>
        </a:p>
      </dgm:t>
    </dgm:pt>
    <dgm:pt modelId="{DDD6B027-14EA-4E65-8C3C-5FB4E9977B6A}" type="parTrans" cxnId="{789409DE-17F8-44D2-AA77-12E42F9F2C0A}">
      <dgm:prSet/>
      <dgm:spPr/>
      <dgm:t>
        <a:bodyPr/>
        <a:lstStyle/>
        <a:p>
          <a:endParaRPr lang="fr-FR"/>
        </a:p>
      </dgm:t>
    </dgm:pt>
    <dgm:pt modelId="{F589A4BB-AD05-4175-90A4-9B579A98EE4D}" type="sibTrans" cxnId="{789409DE-17F8-44D2-AA77-12E42F9F2C0A}">
      <dgm:prSet/>
      <dgm:spPr/>
      <dgm:t>
        <a:bodyPr/>
        <a:lstStyle/>
        <a:p>
          <a:endParaRPr lang="fr-FR"/>
        </a:p>
      </dgm:t>
    </dgm:pt>
    <dgm:pt modelId="{A8113385-AEE0-47C0-AE40-A49DCEA1398D}" type="pres">
      <dgm:prSet presAssocID="{3527B600-D0AC-4FD2-BB5F-9BE42616C6F7}" presName="Name0" presStyleCnt="0">
        <dgm:presLayoutVars>
          <dgm:chMax val="7"/>
          <dgm:chPref val="7"/>
          <dgm:dir/>
        </dgm:presLayoutVars>
      </dgm:prSet>
      <dgm:spPr/>
    </dgm:pt>
    <dgm:pt modelId="{904B7C1D-31A6-40CA-877F-91D5264F863C}" type="pres">
      <dgm:prSet presAssocID="{3527B600-D0AC-4FD2-BB5F-9BE42616C6F7}" presName="Name1" presStyleCnt="0"/>
      <dgm:spPr/>
    </dgm:pt>
    <dgm:pt modelId="{B19CCE78-6227-47C5-990C-86C3B2BC8481}" type="pres">
      <dgm:prSet presAssocID="{3527B600-D0AC-4FD2-BB5F-9BE42616C6F7}" presName="cycle" presStyleCnt="0"/>
      <dgm:spPr/>
    </dgm:pt>
    <dgm:pt modelId="{ADB05411-AC6C-46E4-A3DC-4F86FE3C41A3}" type="pres">
      <dgm:prSet presAssocID="{3527B600-D0AC-4FD2-BB5F-9BE42616C6F7}" presName="srcNode" presStyleLbl="node1" presStyleIdx="0" presStyleCnt="4"/>
      <dgm:spPr/>
    </dgm:pt>
    <dgm:pt modelId="{75CF0C5B-A086-4765-B190-DA8DA340ADEE}" type="pres">
      <dgm:prSet presAssocID="{3527B600-D0AC-4FD2-BB5F-9BE42616C6F7}" presName="conn" presStyleLbl="parChTrans1D2" presStyleIdx="0" presStyleCnt="1"/>
      <dgm:spPr/>
    </dgm:pt>
    <dgm:pt modelId="{B284F1E8-3436-4056-88ED-7205B25C51EE}" type="pres">
      <dgm:prSet presAssocID="{3527B600-D0AC-4FD2-BB5F-9BE42616C6F7}" presName="extraNode" presStyleLbl="node1" presStyleIdx="0" presStyleCnt="4"/>
      <dgm:spPr/>
    </dgm:pt>
    <dgm:pt modelId="{7D0AE0EB-80CE-4B70-8EA0-14E8A225DE44}" type="pres">
      <dgm:prSet presAssocID="{3527B600-D0AC-4FD2-BB5F-9BE42616C6F7}" presName="dstNode" presStyleLbl="node1" presStyleIdx="0" presStyleCnt="4"/>
      <dgm:spPr/>
    </dgm:pt>
    <dgm:pt modelId="{34D3F02C-EDA1-4F02-B342-DA1D467DA540}" type="pres">
      <dgm:prSet presAssocID="{FAA3AE7A-32CC-4481-ACFE-03A7DE83CD41}" presName="text_1" presStyleLbl="node1" presStyleIdx="0" presStyleCnt="4">
        <dgm:presLayoutVars>
          <dgm:bulletEnabled val="1"/>
        </dgm:presLayoutVars>
      </dgm:prSet>
      <dgm:spPr/>
    </dgm:pt>
    <dgm:pt modelId="{040D1DF1-2130-4611-B79B-F3060B0B0A16}" type="pres">
      <dgm:prSet presAssocID="{FAA3AE7A-32CC-4481-ACFE-03A7DE83CD41}" presName="accent_1" presStyleCnt="0"/>
      <dgm:spPr/>
    </dgm:pt>
    <dgm:pt modelId="{A382943F-5A75-46B0-8387-3FE172FFF1C8}" type="pres">
      <dgm:prSet presAssocID="{FAA3AE7A-32CC-4481-ACFE-03A7DE83CD41}" presName="accentRepeatNode" presStyleLbl="solidFgAcc1" presStyleIdx="0" presStyleCnt="4"/>
      <dgm:spPr>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t="-26000" b="-26000"/>
          </a:stretch>
        </a:blipFill>
      </dgm:spPr>
    </dgm:pt>
    <dgm:pt modelId="{96F053F0-4281-48D4-A2D0-2132633BBE8D}" type="pres">
      <dgm:prSet presAssocID="{C8AEF484-D015-4746-BF13-C0068DFFA215}" presName="text_2" presStyleLbl="node1" presStyleIdx="1" presStyleCnt="4">
        <dgm:presLayoutVars>
          <dgm:bulletEnabled val="1"/>
        </dgm:presLayoutVars>
      </dgm:prSet>
      <dgm:spPr/>
    </dgm:pt>
    <dgm:pt modelId="{7EE0E51C-D985-48CC-85E4-4CBB29AF5A0F}" type="pres">
      <dgm:prSet presAssocID="{C8AEF484-D015-4746-BF13-C0068DFFA215}" presName="accent_2" presStyleCnt="0"/>
      <dgm:spPr/>
    </dgm:pt>
    <dgm:pt modelId="{3063EAAE-EEF0-45AE-A88E-3266D1C797A2}" type="pres">
      <dgm:prSet presAssocID="{C8AEF484-D015-4746-BF13-C0068DFFA215}" presName="accentRepeatNode" presStyleLbl="solidFgAcc1" presStyleIdx="1" presStyleCnt="4"/>
      <dgm:spPr>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3D38C443-A5C3-4D6C-8FE6-1F052F3C63A5}" type="pres">
      <dgm:prSet presAssocID="{AE1B7019-4883-447B-AD78-9790D2E55864}" presName="text_3" presStyleLbl="node1" presStyleIdx="2" presStyleCnt="4">
        <dgm:presLayoutVars>
          <dgm:bulletEnabled val="1"/>
        </dgm:presLayoutVars>
      </dgm:prSet>
      <dgm:spPr/>
    </dgm:pt>
    <dgm:pt modelId="{4D30A541-1A8B-4441-8B29-CD221F7548F7}" type="pres">
      <dgm:prSet presAssocID="{AE1B7019-4883-447B-AD78-9790D2E55864}" presName="accent_3" presStyleCnt="0"/>
      <dgm:spPr/>
    </dgm:pt>
    <dgm:pt modelId="{69F08BF2-BAE3-4A1B-B074-A193547A56E0}" type="pres">
      <dgm:prSet presAssocID="{AE1B7019-4883-447B-AD78-9790D2E55864}" presName="accentRepeatNode" presStyleLbl="solidFgAcc1" presStyleIdx="2" presStyleCnt="4"/>
      <dgm:spPr>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dgm:spPr>
    </dgm:pt>
    <dgm:pt modelId="{A1C7255E-D9B3-4AC0-9102-E5ED96435E4E}" type="pres">
      <dgm:prSet presAssocID="{C8B4369D-84E3-4787-97B9-25F1224B61F7}" presName="text_4" presStyleLbl="node1" presStyleIdx="3" presStyleCnt="4">
        <dgm:presLayoutVars>
          <dgm:bulletEnabled val="1"/>
        </dgm:presLayoutVars>
      </dgm:prSet>
      <dgm:spPr/>
    </dgm:pt>
    <dgm:pt modelId="{30CD551F-E252-48D5-B34A-6C1421F3FABE}" type="pres">
      <dgm:prSet presAssocID="{C8B4369D-84E3-4787-97B9-25F1224B61F7}" presName="accent_4" presStyleCnt="0"/>
      <dgm:spPr/>
    </dgm:pt>
    <dgm:pt modelId="{30AAD67E-C920-42A4-BC9E-7716B9082152}" type="pres">
      <dgm:prSet presAssocID="{C8B4369D-84E3-4787-97B9-25F1224B61F7}" presName="accentRepeatNode" presStyleLbl="solidFgAcc1" presStyleIdx="3" presStyleCnt="4"/>
      <dgm:spPr>
        <a:blipFill rotWithShape="0">
          <a:blip xmlns:r="http://schemas.openxmlformats.org/officeDocument/2006/relationships" r:embed="rId4"/>
          <a:srcRect/>
          <a:stretch>
            <a:fillRect l="-28000" r="-28000"/>
          </a:stretch>
        </a:blipFill>
      </dgm:spPr>
    </dgm:pt>
  </dgm:ptLst>
  <dgm:cxnLst>
    <dgm:cxn modelId="{0E915324-661C-4544-82B2-B35590ACA8C5}" type="presOf" srcId="{3527B600-D0AC-4FD2-BB5F-9BE42616C6F7}" destId="{A8113385-AEE0-47C0-AE40-A49DCEA1398D}" srcOrd="0" destOrd="0" presId="urn:microsoft.com/office/officeart/2008/layout/VerticalCurvedList"/>
    <dgm:cxn modelId="{60E1D325-1C05-4620-91B7-4EB620CCE387}" type="presOf" srcId="{C8B4369D-84E3-4787-97B9-25F1224B61F7}" destId="{A1C7255E-D9B3-4AC0-9102-E5ED96435E4E}" srcOrd="0" destOrd="0" presId="urn:microsoft.com/office/officeart/2008/layout/VerticalCurvedList"/>
    <dgm:cxn modelId="{EA20E52A-5103-46F6-896A-80747A389252}" type="presOf" srcId="{F1AA36C0-17E6-474D-88EB-B74F26427B99}" destId="{75CF0C5B-A086-4765-B190-DA8DA340ADEE}" srcOrd="0" destOrd="0" presId="urn:microsoft.com/office/officeart/2008/layout/VerticalCurvedList"/>
    <dgm:cxn modelId="{D868652C-5F61-47E5-8D6B-D1FA15446CF4}" type="presOf" srcId="{FAA3AE7A-32CC-4481-ACFE-03A7DE83CD41}" destId="{34D3F02C-EDA1-4F02-B342-DA1D467DA540}" srcOrd="0" destOrd="0" presId="urn:microsoft.com/office/officeart/2008/layout/VerticalCurvedList"/>
    <dgm:cxn modelId="{B704A84B-51C2-4724-ADA8-9CF8FAB44FAE}" type="presOf" srcId="{AE1B7019-4883-447B-AD78-9790D2E55864}" destId="{3D38C443-A5C3-4D6C-8FE6-1F052F3C63A5}" srcOrd="0" destOrd="0" presId="urn:microsoft.com/office/officeart/2008/layout/VerticalCurvedList"/>
    <dgm:cxn modelId="{BD8576A1-2067-4E4C-B41E-F8EE31E2A1C1}" srcId="{3527B600-D0AC-4FD2-BB5F-9BE42616C6F7}" destId="{FAA3AE7A-32CC-4481-ACFE-03A7DE83CD41}" srcOrd="0" destOrd="0" parTransId="{FA44D4D1-2992-4B73-8C6E-B7E7FBD3A41B}" sibTransId="{F1AA36C0-17E6-474D-88EB-B74F26427B99}"/>
    <dgm:cxn modelId="{5C23F7B0-4EB0-47A2-9493-BDF8E616180F}" type="presOf" srcId="{C8AEF484-D015-4746-BF13-C0068DFFA215}" destId="{96F053F0-4281-48D4-A2D0-2132633BBE8D}" srcOrd="0" destOrd="0" presId="urn:microsoft.com/office/officeart/2008/layout/VerticalCurvedList"/>
    <dgm:cxn modelId="{56FA8BCF-8E35-4EE0-8594-04D718220FDC}" srcId="{3527B600-D0AC-4FD2-BB5F-9BE42616C6F7}" destId="{C8AEF484-D015-4746-BF13-C0068DFFA215}" srcOrd="1" destOrd="0" parTransId="{5194CF84-A8C7-4BBD-BA83-8095AE5BBCC9}" sibTransId="{B531BE88-3A3D-4266-8A97-773B588D0FF2}"/>
    <dgm:cxn modelId="{789409DE-17F8-44D2-AA77-12E42F9F2C0A}" srcId="{3527B600-D0AC-4FD2-BB5F-9BE42616C6F7}" destId="{C8B4369D-84E3-4787-97B9-25F1224B61F7}" srcOrd="3" destOrd="0" parTransId="{DDD6B027-14EA-4E65-8C3C-5FB4E9977B6A}" sibTransId="{F589A4BB-AD05-4175-90A4-9B579A98EE4D}"/>
    <dgm:cxn modelId="{9A8223DF-04BF-44A9-810B-6B8053F8BC96}" srcId="{3527B600-D0AC-4FD2-BB5F-9BE42616C6F7}" destId="{AE1B7019-4883-447B-AD78-9790D2E55864}" srcOrd="2" destOrd="0" parTransId="{6E2D3FBA-CD15-494F-921C-75797DBE70F7}" sibTransId="{35C5E809-8ED4-4FB4-9ED1-22D2EC19EDA5}"/>
    <dgm:cxn modelId="{A73202A0-65CE-4B6F-845F-FFADD4BFF551}" type="presParOf" srcId="{A8113385-AEE0-47C0-AE40-A49DCEA1398D}" destId="{904B7C1D-31A6-40CA-877F-91D5264F863C}" srcOrd="0" destOrd="0" presId="urn:microsoft.com/office/officeart/2008/layout/VerticalCurvedList"/>
    <dgm:cxn modelId="{56597336-3C21-49D8-8646-2EB22D76505F}" type="presParOf" srcId="{904B7C1D-31A6-40CA-877F-91D5264F863C}" destId="{B19CCE78-6227-47C5-990C-86C3B2BC8481}" srcOrd="0" destOrd="0" presId="urn:microsoft.com/office/officeart/2008/layout/VerticalCurvedList"/>
    <dgm:cxn modelId="{289E7024-8934-4083-A9B9-C2272760845F}" type="presParOf" srcId="{B19CCE78-6227-47C5-990C-86C3B2BC8481}" destId="{ADB05411-AC6C-46E4-A3DC-4F86FE3C41A3}" srcOrd="0" destOrd="0" presId="urn:microsoft.com/office/officeart/2008/layout/VerticalCurvedList"/>
    <dgm:cxn modelId="{113500EE-401B-4203-9BFE-0AB04956D459}" type="presParOf" srcId="{B19CCE78-6227-47C5-990C-86C3B2BC8481}" destId="{75CF0C5B-A086-4765-B190-DA8DA340ADEE}" srcOrd="1" destOrd="0" presId="urn:microsoft.com/office/officeart/2008/layout/VerticalCurvedList"/>
    <dgm:cxn modelId="{0CBE28CD-1EC3-4D22-AB5C-439A9CC315EF}" type="presParOf" srcId="{B19CCE78-6227-47C5-990C-86C3B2BC8481}" destId="{B284F1E8-3436-4056-88ED-7205B25C51EE}" srcOrd="2" destOrd="0" presId="urn:microsoft.com/office/officeart/2008/layout/VerticalCurvedList"/>
    <dgm:cxn modelId="{AA211066-0526-45F2-9A13-12A86C32BCC1}" type="presParOf" srcId="{B19CCE78-6227-47C5-990C-86C3B2BC8481}" destId="{7D0AE0EB-80CE-4B70-8EA0-14E8A225DE44}" srcOrd="3" destOrd="0" presId="urn:microsoft.com/office/officeart/2008/layout/VerticalCurvedList"/>
    <dgm:cxn modelId="{3C535892-E8E2-460D-A66B-3D9E7F32EAD5}" type="presParOf" srcId="{904B7C1D-31A6-40CA-877F-91D5264F863C}" destId="{34D3F02C-EDA1-4F02-B342-DA1D467DA540}" srcOrd="1" destOrd="0" presId="urn:microsoft.com/office/officeart/2008/layout/VerticalCurvedList"/>
    <dgm:cxn modelId="{3EB97176-EEA9-43EC-A4B4-1B7DAD69FE0E}" type="presParOf" srcId="{904B7C1D-31A6-40CA-877F-91D5264F863C}" destId="{040D1DF1-2130-4611-B79B-F3060B0B0A16}" srcOrd="2" destOrd="0" presId="urn:microsoft.com/office/officeart/2008/layout/VerticalCurvedList"/>
    <dgm:cxn modelId="{D8771545-BE92-411C-8485-366AA16F822A}" type="presParOf" srcId="{040D1DF1-2130-4611-B79B-F3060B0B0A16}" destId="{A382943F-5A75-46B0-8387-3FE172FFF1C8}" srcOrd="0" destOrd="0" presId="urn:microsoft.com/office/officeart/2008/layout/VerticalCurvedList"/>
    <dgm:cxn modelId="{0B5772FA-3927-4C7C-9ECA-878CC74679C3}" type="presParOf" srcId="{904B7C1D-31A6-40CA-877F-91D5264F863C}" destId="{96F053F0-4281-48D4-A2D0-2132633BBE8D}" srcOrd="3" destOrd="0" presId="urn:microsoft.com/office/officeart/2008/layout/VerticalCurvedList"/>
    <dgm:cxn modelId="{055A69E6-2417-41BE-96AC-69F1D1A61EC8}" type="presParOf" srcId="{904B7C1D-31A6-40CA-877F-91D5264F863C}" destId="{7EE0E51C-D985-48CC-85E4-4CBB29AF5A0F}" srcOrd="4" destOrd="0" presId="urn:microsoft.com/office/officeart/2008/layout/VerticalCurvedList"/>
    <dgm:cxn modelId="{3BCD3541-A628-4DFE-9AC5-01B8136BE05B}" type="presParOf" srcId="{7EE0E51C-D985-48CC-85E4-4CBB29AF5A0F}" destId="{3063EAAE-EEF0-45AE-A88E-3266D1C797A2}" srcOrd="0" destOrd="0" presId="urn:microsoft.com/office/officeart/2008/layout/VerticalCurvedList"/>
    <dgm:cxn modelId="{CFDFBFC2-0AAB-471F-A2AC-B21F2066E8AE}" type="presParOf" srcId="{904B7C1D-31A6-40CA-877F-91D5264F863C}" destId="{3D38C443-A5C3-4D6C-8FE6-1F052F3C63A5}" srcOrd="5" destOrd="0" presId="urn:microsoft.com/office/officeart/2008/layout/VerticalCurvedList"/>
    <dgm:cxn modelId="{5ED07CFE-93F8-4846-9B0E-1416E6B8C409}" type="presParOf" srcId="{904B7C1D-31A6-40CA-877F-91D5264F863C}" destId="{4D30A541-1A8B-4441-8B29-CD221F7548F7}" srcOrd="6" destOrd="0" presId="urn:microsoft.com/office/officeart/2008/layout/VerticalCurvedList"/>
    <dgm:cxn modelId="{036F8661-7157-4889-BD51-5EC63A55E498}" type="presParOf" srcId="{4D30A541-1A8B-4441-8B29-CD221F7548F7}" destId="{69F08BF2-BAE3-4A1B-B074-A193547A56E0}" srcOrd="0" destOrd="0" presId="urn:microsoft.com/office/officeart/2008/layout/VerticalCurvedList"/>
    <dgm:cxn modelId="{432CB48D-36B1-4F61-8B25-2E3A2FB4B1A0}" type="presParOf" srcId="{904B7C1D-31A6-40CA-877F-91D5264F863C}" destId="{A1C7255E-D9B3-4AC0-9102-E5ED96435E4E}" srcOrd="7" destOrd="0" presId="urn:microsoft.com/office/officeart/2008/layout/VerticalCurvedList"/>
    <dgm:cxn modelId="{668B0319-1F24-4B0C-9537-E314BC5BB7C6}" type="presParOf" srcId="{904B7C1D-31A6-40CA-877F-91D5264F863C}" destId="{30CD551F-E252-48D5-B34A-6C1421F3FABE}" srcOrd="8" destOrd="0" presId="urn:microsoft.com/office/officeart/2008/layout/VerticalCurvedList"/>
    <dgm:cxn modelId="{61DE5CA5-2A8B-44CF-89DD-EF9213891A30}" type="presParOf" srcId="{30CD551F-E252-48D5-B34A-6C1421F3FABE}" destId="{30AAD67E-C920-42A4-BC9E-7716B9082152}"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F0C5B-A086-4765-B190-DA8DA340ADEE}">
      <dsp:nvSpPr>
        <dsp:cNvPr id="0" name=""/>
        <dsp:cNvSpPr/>
      </dsp:nvSpPr>
      <dsp:spPr>
        <a:xfrm>
          <a:off x="-2944826" y="-453638"/>
          <a:ext cx="3513317" cy="3513317"/>
        </a:xfrm>
        <a:prstGeom prst="blockArc">
          <a:avLst>
            <a:gd name="adj1" fmla="val 18900000"/>
            <a:gd name="adj2" fmla="val 2700000"/>
            <a:gd name="adj3" fmla="val 615"/>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D3F02C-EDA1-4F02-B342-DA1D467DA540}">
      <dsp:nvSpPr>
        <dsp:cNvPr id="0" name=""/>
        <dsp:cNvSpPr/>
      </dsp:nvSpPr>
      <dsp:spPr>
        <a:xfrm>
          <a:off x="298286" y="200352"/>
          <a:ext cx="3418594" cy="40091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225" tIns="30480" rIns="30480" bIns="30480" numCol="1" spcCol="1270" anchor="ctr" anchorCtr="0">
          <a:noAutofit/>
        </a:bodyPr>
        <a:lstStyle/>
        <a:p>
          <a:pPr marL="0" lvl="0" indent="0" algn="l" defTabSz="533400">
            <a:lnSpc>
              <a:spcPct val="90000"/>
            </a:lnSpc>
            <a:spcBef>
              <a:spcPct val="0"/>
            </a:spcBef>
            <a:spcAft>
              <a:spcPct val="35000"/>
            </a:spcAft>
            <a:buNone/>
          </a:pPr>
          <a:r>
            <a:rPr lang="fr-FR" sz="1200" kern="1200"/>
            <a:t>Poste(s) d'économe(s) de flux</a:t>
          </a:r>
        </a:p>
      </dsp:txBody>
      <dsp:txXfrm>
        <a:off x="298286" y="200352"/>
        <a:ext cx="3418594" cy="400913"/>
      </dsp:txXfrm>
    </dsp:sp>
    <dsp:sp modelId="{A382943F-5A75-46B0-8387-3FE172FFF1C8}">
      <dsp:nvSpPr>
        <dsp:cNvPr id="0" name=""/>
        <dsp:cNvSpPr/>
      </dsp:nvSpPr>
      <dsp:spPr>
        <a:xfrm>
          <a:off x="47715" y="150238"/>
          <a:ext cx="501141" cy="501141"/>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t="-26000" b="-26000"/>
          </a:stretch>
        </a:blip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F053F0-4281-48D4-A2D0-2132633BBE8D}">
      <dsp:nvSpPr>
        <dsp:cNvPr id="0" name=""/>
        <dsp:cNvSpPr/>
      </dsp:nvSpPr>
      <dsp:spPr>
        <a:xfrm>
          <a:off x="528138" y="801826"/>
          <a:ext cx="3188741" cy="400913"/>
        </a:xfrm>
        <a:prstGeom prst="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225" tIns="30480" rIns="30480" bIns="30480" numCol="1" spcCol="1270" anchor="ctr" anchorCtr="0">
          <a:noAutofit/>
        </a:bodyPr>
        <a:lstStyle/>
        <a:p>
          <a:pPr marL="0" lvl="0" indent="0" algn="l" defTabSz="533400">
            <a:lnSpc>
              <a:spcPct val="90000"/>
            </a:lnSpc>
            <a:spcBef>
              <a:spcPct val="0"/>
            </a:spcBef>
            <a:spcAft>
              <a:spcPct val="35000"/>
            </a:spcAft>
            <a:buNone/>
          </a:pPr>
          <a:r>
            <a:rPr lang="fr-FR" sz="1200" kern="1200"/>
            <a:t>Outils de mesure, petits équipements</a:t>
          </a:r>
        </a:p>
      </dsp:txBody>
      <dsp:txXfrm>
        <a:off x="528138" y="801826"/>
        <a:ext cx="3188741" cy="400913"/>
      </dsp:txXfrm>
    </dsp:sp>
    <dsp:sp modelId="{3063EAAE-EEF0-45AE-A88E-3266D1C797A2}">
      <dsp:nvSpPr>
        <dsp:cNvPr id="0" name=""/>
        <dsp:cNvSpPr/>
      </dsp:nvSpPr>
      <dsp:spPr>
        <a:xfrm>
          <a:off x="277568" y="751712"/>
          <a:ext cx="501141" cy="501141"/>
        </a:xfrm>
        <a:prstGeom prst="ellipse">
          <a:avLst/>
        </a:prstGeom>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sp>
    <dsp:sp modelId="{3D38C443-A5C3-4D6C-8FE6-1F052F3C63A5}">
      <dsp:nvSpPr>
        <dsp:cNvPr id="0" name=""/>
        <dsp:cNvSpPr/>
      </dsp:nvSpPr>
      <dsp:spPr>
        <a:xfrm>
          <a:off x="528138" y="1403300"/>
          <a:ext cx="3188741" cy="400913"/>
        </a:xfrm>
        <a:prstGeom prst="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225" tIns="30480" rIns="30480" bIns="30480" numCol="1" spcCol="1270" anchor="ctr" anchorCtr="0">
          <a:noAutofit/>
        </a:bodyPr>
        <a:lstStyle/>
        <a:p>
          <a:pPr marL="0" lvl="0" indent="0" algn="l" defTabSz="533400">
            <a:lnSpc>
              <a:spcPct val="90000"/>
            </a:lnSpc>
            <a:spcBef>
              <a:spcPct val="0"/>
            </a:spcBef>
            <a:spcAft>
              <a:spcPct val="35000"/>
            </a:spcAft>
            <a:buNone/>
          </a:pPr>
          <a:r>
            <a:rPr lang="fr-FR" sz="1200" kern="1200" dirty="0"/>
            <a:t>Audits et stratégies </a:t>
          </a:r>
          <a:r>
            <a:rPr lang="fr-FR" sz="1200" kern="1200" dirty="0" err="1"/>
            <a:t>pluri-annuelles</a:t>
          </a:r>
          <a:r>
            <a:rPr lang="fr-FR" sz="1200" kern="1200" dirty="0"/>
            <a:t> d'investissement</a:t>
          </a:r>
        </a:p>
      </dsp:txBody>
      <dsp:txXfrm>
        <a:off x="528138" y="1403300"/>
        <a:ext cx="3188741" cy="400913"/>
      </dsp:txXfrm>
    </dsp:sp>
    <dsp:sp modelId="{69F08BF2-BAE3-4A1B-B074-A193547A56E0}">
      <dsp:nvSpPr>
        <dsp:cNvPr id="0" name=""/>
        <dsp:cNvSpPr/>
      </dsp:nvSpPr>
      <dsp:spPr>
        <a:xfrm>
          <a:off x="277568" y="1353186"/>
          <a:ext cx="501141" cy="501141"/>
        </a:xfrm>
        <a:prstGeom prst="ellipse">
          <a:avLst/>
        </a:prstGeom>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sp>
    <dsp:sp modelId="{A1C7255E-D9B3-4AC0-9102-E5ED96435E4E}">
      <dsp:nvSpPr>
        <dsp:cNvPr id="0" name=""/>
        <dsp:cNvSpPr/>
      </dsp:nvSpPr>
      <dsp:spPr>
        <a:xfrm>
          <a:off x="298286" y="2004774"/>
          <a:ext cx="3418594" cy="400913"/>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225" tIns="30480" rIns="30480" bIns="30480" numCol="1" spcCol="1270" anchor="ctr" anchorCtr="0">
          <a:noAutofit/>
        </a:bodyPr>
        <a:lstStyle/>
        <a:p>
          <a:pPr marL="0" lvl="0" indent="0" algn="l" defTabSz="533400">
            <a:lnSpc>
              <a:spcPct val="90000"/>
            </a:lnSpc>
            <a:spcBef>
              <a:spcPct val="0"/>
            </a:spcBef>
            <a:spcAft>
              <a:spcPct val="35000"/>
            </a:spcAft>
            <a:buNone/>
          </a:pPr>
          <a:r>
            <a:rPr lang="fr-FR" sz="1200" kern="1200" dirty="0"/>
            <a:t>Maîtrise d’</a:t>
          </a:r>
          <a:r>
            <a:rPr lang="fr-FR" sz="1200" kern="1200" dirty="0" err="1"/>
            <a:t>oeuvre</a:t>
          </a:r>
          <a:endParaRPr lang="fr-FR" sz="1200" kern="1200" dirty="0"/>
        </a:p>
      </dsp:txBody>
      <dsp:txXfrm>
        <a:off x="298286" y="2004774"/>
        <a:ext cx="3418594" cy="400913"/>
      </dsp:txXfrm>
    </dsp:sp>
    <dsp:sp modelId="{30AAD67E-C920-42A4-BC9E-7716B9082152}">
      <dsp:nvSpPr>
        <dsp:cNvPr id="0" name=""/>
        <dsp:cNvSpPr/>
      </dsp:nvSpPr>
      <dsp:spPr>
        <a:xfrm>
          <a:off x="47715" y="1954660"/>
          <a:ext cx="501141" cy="501141"/>
        </a:xfrm>
        <a:prstGeom prst="ellipse">
          <a:avLst/>
        </a:prstGeom>
        <a:blipFill rotWithShape="0">
          <a:blip xmlns:r="http://schemas.openxmlformats.org/officeDocument/2006/relationships" r:embed="rId4"/>
          <a:srcRect/>
          <a:stretch>
            <a:fillRect l="-28000" r="-28000"/>
          </a:stretch>
        </a:blip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DDDC8-7B2E-4CDA-AE37-BCC2C5C4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693</Words>
  <Characters>3815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FNCCR</dc:creator>
  <cp:lastModifiedBy>Hélène HALLER</cp:lastModifiedBy>
  <cp:revision>9</cp:revision>
  <cp:lastPrinted>2020-06-30T15:45:00Z</cp:lastPrinted>
  <dcterms:created xsi:type="dcterms:W3CDTF">2020-06-26T09:36:00Z</dcterms:created>
  <dcterms:modified xsi:type="dcterms:W3CDTF">2020-11-26T15:30:00Z</dcterms:modified>
</cp:coreProperties>
</file>